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318" w:type="dxa"/>
        <w:tblLook w:val="01E0" w:firstRow="1" w:lastRow="1" w:firstColumn="1" w:lastColumn="1" w:noHBand="0" w:noVBand="0"/>
      </w:tblPr>
      <w:tblGrid>
        <w:gridCol w:w="3970"/>
        <w:gridCol w:w="5713"/>
      </w:tblGrid>
      <w:tr w:rsidR="002E1E9C" w:rsidRPr="00D3162C" w:rsidTr="00BF4816">
        <w:trPr>
          <w:trHeight w:val="1433"/>
        </w:trPr>
        <w:tc>
          <w:tcPr>
            <w:tcW w:w="3970" w:type="dxa"/>
          </w:tcPr>
          <w:p w:rsidR="002E1E9C" w:rsidRPr="00D3162C" w:rsidRDefault="002E1E9C" w:rsidP="00901A73">
            <w:pPr>
              <w:jc w:val="center"/>
              <w:rPr>
                <w:sz w:val="26"/>
                <w:szCs w:val="26"/>
              </w:rPr>
            </w:pPr>
            <w:r w:rsidRPr="00D3162C">
              <w:rPr>
                <w:sz w:val="26"/>
                <w:szCs w:val="26"/>
              </w:rPr>
              <w:t>UBND TỈNH THANH HÓA</w:t>
            </w:r>
          </w:p>
          <w:p w:rsidR="002E1E9C" w:rsidRPr="00D3162C" w:rsidRDefault="002E1E9C" w:rsidP="00901A73">
            <w:pPr>
              <w:jc w:val="center"/>
              <w:rPr>
                <w:b/>
                <w:sz w:val="26"/>
                <w:szCs w:val="26"/>
              </w:rPr>
            </w:pPr>
            <w:r w:rsidRPr="00D3162C">
              <w:rPr>
                <w:b/>
                <w:sz w:val="26"/>
                <w:szCs w:val="26"/>
              </w:rPr>
              <w:t>TRƯỜNG ĐẠI HỌC VĂN HÓA,</w:t>
            </w:r>
          </w:p>
          <w:p w:rsidR="002E1E9C" w:rsidRPr="00D3162C" w:rsidRDefault="002E1E9C" w:rsidP="00901A73">
            <w:pPr>
              <w:jc w:val="center"/>
              <w:rPr>
                <w:sz w:val="26"/>
                <w:szCs w:val="26"/>
              </w:rPr>
            </w:pPr>
            <w:r w:rsidRPr="00D3162C">
              <w:rPr>
                <w:b/>
                <w:sz w:val="26"/>
                <w:szCs w:val="26"/>
              </w:rPr>
              <w:t>THỂ THAO VÀ DU LỊCH</w:t>
            </w:r>
          </w:p>
          <w:p w:rsidR="00BF4816" w:rsidRPr="00D3162C" w:rsidRDefault="002E1E9C" w:rsidP="00901A73">
            <w:pPr>
              <w:jc w:val="center"/>
              <w:rPr>
                <w:sz w:val="26"/>
                <w:szCs w:val="26"/>
              </w:rPr>
            </w:pPr>
            <w:r w:rsidRPr="00D3162C">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7E618688" wp14:editId="7E731081">
                      <wp:simplePos x="0" y="0"/>
                      <wp:positionH relativeFrom="column">
                        <wp:posOffset>433070</wp:posOffset>
                      </wp:positionH>
                      <wp:positionV relativeFrom="paragraph">
                        <wp:posOffset>20954</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2E1E9C" w:rsidRPr="00D3162C" w:rsidRDefault="002E1E9C" w:rsidP="00A915F1">
            <w:pPr>
              <w:jc w:val="center"/>
              <w:rPr>
                <w:sz w:val="26"/>
                <w:szCs w:val="26"/>
              </w:rPr>
            </w:pPr>
            <w:r w:rsidRPr="00D3162C">
              <w:rPr>
                <w:sz w:val="26"/>
                <w:szCs w:val="26"/>
              </w:rPr>
              <w:t xml:space="preserve">Số: </w:t>
            </w:r>
            <w:r w:rsidR="00DE3A2E">
              <w:rPr>
                <w:sz w:val="26"/>
                <w:szCs w:val="26"/>
              </w:rPr>
              <w:t>146</w:t>
            </w:r>
            <w:r w:rsidRPr="00D3162C">
              <w:rPr>
                <w:sz w:val="26"/>
                <w:szCs w:val="26"/>
              </w:rPr>
              <w:t>/KH-ĐVTDT</w:t>
            </w:r>
          </w:p>
        </w:tc>
        <w:tc>
          <w:tcPr>
            <w:tcW w:w="5713" w:type="dxa"/>
          </w:tcPr>
          <w:p w:rsidR="002E1E9C" w:rsidRPr="00D3162C" w:rsidRDefault="002E1E9C" w:rsidP="00901A73">
            <w:pPr>
              <w:jc w:val="center"/>
              <w:rPr>
                <w:b/>
                <w:sz w:val="26"/>
                <w:szCs w:val="26"/>
              </w:rPr>
            </w:pPr>
            <w:r w:rsidRPr="00D3162C">
              <w:rPr>
                <w:b/>
                <w:sz w:val="26"/>
                <w:szCs w:val="26"/>
              </w:rPr>
              <w:t>CỘNG HÒA XÃ HỘI CHỦ NGHĨA VIỆT NAM</w:t>
            </w:r>
          </w:p>
          <w:p w:rsidR="002E1E9C" w:rsidRPr="00D3162C" w:rsidRDefault="00C93445" w:rsidP="00901A73">
            <w:pPr>
              <w:jc w:val="center"/>
              <w:rPr>
                <w:b/>
                <w:sz w:val="26"/>
                <w:szCs w:val="26"/>
              </w:rPr>
            </w:pPr>
            <w:r w:rsidRPr="00D3162C">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1F4D23DE" wp14:editId="6D65D0FD">
                      <wp:simplePos x="0" y="0"/>
                      <wp:positionH relativeFrom="column">
                        <wp:posOffset>805815</wp:posOffset>
                      </wp:positionH>
                      <wp:positionV relativeFrom="paragraph">
                        <wp:posOffset>215900</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7pt" to="2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mJ0A4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za0ENLFeySYDVIrsEtf01dFno/wvKbwAAAP//AwBQSwECLQAUAAYACAAAACEA&#10;toM4kv4AAADhAQAAEwAAAAAAAAAAAAAAAAAAAAAAW0NvbnRlbnRfVHlwZXNdLnhtbFBLAQItABQA&#10;BgAIAAAAIQA4/SH/1gAAAJQBAAALAAAAAAAAAAAAAAAAAC8BAABfcmVscy8ucmVsc1BLAQItABQA&#10;BgAIAAAAIQDJ3Dj5HQIAADYEAAAOAAAAAAAAAAAAAAAAAC4CAABkcnMvZTJvRG9jLnhtbFBLAQIt&#10;ABQABgAIAAAAIQCmJ0A43QAAAAkBAAAPAAAAAAAAAAAAAAAAAHcEAABkcnMvZG93bnJldi54bWxQ&#10;SwUGAAAAAAQABADzAAAAgQUAAAAA&#10;"/>
                  </w:pict>
                </mc:Fallback>
              </mc:AlternateContent>
            </w:r>
            <w:r w:rsidR="002E1E9C" w:rsidRPr="00D3162C">
              <w:rPr>
                <w:b/>
                <w:sz w:val="26"/>
                <w:szCs w:val="26"/>
              </w:rPr>
              <w:t>Độc lập - Tự do - Hạnh phúc</w:t>
            </w:r>
          </w:p>
          <w:p w:rsidR="002E1E9C" w:rsidRPr="00D3162C" w:rsidRDefault="002E1E9C" w:rsidP="00901A73">
            <w:pPr>
              <w:jc w:val="center"/>
              <w:rPr>
                <w:b/>
                <w:sz w:val="26"/>
                <w:szCs w:val="26"/>
              </w:rPr>
            </w:pPr>
          </w:p>
          <w:p w:rsidR="002E1E9C" w:rsidRPr="00D3162C" w:rsidRDefault="002E1E9C" w:rsidP="00901A73">
            <w:pPr>
              <w:ind w:right="223"/>
              <w:jc w:val="right"/>
              <w:rPr>
                <w:i/>
                <w:sz w:val="26"/>
                <w:szCs w:val="26"/>
              </w:rPr>
            </w:pPr>
            <w:r w:rsidRPr="00D3162C">
              <w:rPr>
                <w:i/>
                <w:sz w:val="26"/>
                <w:szCs w:val="26"/>
              </w:rPr>
              <w:t xml:space="preserve">  </w:t>
            </w:r>
          </w:p>
          <w:p w:rsidR="002E1E9C" w:rsidRPr="00D3162C" w:rsidRDefault="00DE3A2E" w:rsidP="00DE3A2E">
            <w:pPr>
              <w:ind w:right="223"/>
              <w:jc w:val="right"/>
              <w:rPr>
                <w:i/>
                <w:sz w:val="26"/>
                <w:szCs w:val="26"/>
              </w:rPr>
            </w:pPr>
            <w:r>
              <w:rPr>
                <w:i/>
                <w:sz w:val="26"/>
                <w:szCs w:val="26"/>
              </w:rPr>
              <w:t xml:space="preserve">     Thanh Hóa, ngày </w:t>
            </w:r>
            <w:r w:rsidR="00A915F1">
              <w:rPr>
                <w:i/>
                <w:sz w:val="26"/>
                <w:szCs w:val="26"/>
              </w:rPr>
              <w:t xml:space="preserve"> </w:t>
            </w:r>
            <w:r>
              <w:rPr>
                <w:i/>
                <w:sz w:val="26"/>
                <w:szCs w:val="26"/>
              </w:rPr>
              <w:t>26</w:t>
            </w:r>
            <w:r w:rsidR="002E1E9C" w:rsidRPr="00D3162C">
              <w:rPr>
                <w:i/>
                <w:sz w:val="26"/>
                <w:szCs w:val="26"/>
              </w:rPr>
              <w:t xml:space="preserve">  tháng   </w:t>
            </w:r>
            <w:r w:rsidR="00A915F1">
              <w:rPr>
                <w:i/>
                <w:sz w:val="26"/>
                <w:szCs w:val="26"/>
              </w:rPr>
              <w:t>02</w:t>
            </w:r>
            <w:r w:rsidR="002E1E9C" w:rsidRPr="00D3162C">
              <w:rPr>
                <w:i/>
                <w:sz w:val="26"/>
                <w:szCs w:val="26"/>
              </w:rPr>
              <w:t xml:space="preserve">  năm 20</w:t>
            </w:r>
            <w:r w:rsidR="00B13D06">
              <w:rPr>
                <w:i/>
                <w:sz w:val="26"/>
                <w:szCs w:val="26"/>
              </w:rPr>
              <w:t>19</w:t>
            </w:r>
          </w:p>
        </w:tc>
      </w:tr>
    </w:tbl>
    <w:p w:rsidR="002E1E9C" w:rsidRPr="004C08A0" w:rsidRDefault="002E1E9C" w:rsidP="00C704C0">
      <w:pPr>
        <w:pStyle w:val="Default"/>
        <w:spacing w:line="288" w:lineRule="auto"/>
        <w:rPr>
          <w:sz w:val="2"/>
          <w:szCs w:val="28"/>
        </w:rPr>
      </w:pPr>
    </w:p>
    <w:p w:rsidR="000C43D6" w:rsidRPr="004C08A0" w:rsidRDefault="000C43D6" w:rsidP="00C704C0">
      <w:pPr>
        <w:shd w:val="clear" w:color="auto" w:fill="FFFFFF"/>
        <w:spacing w:before="150" w:line="288" w:lineRule="auto"/>
        <w:outlineLvl w:val="0"/>
        <w:rPr>
          <w:b/>
          <w:bCs/>
          <w:color w:val="000000"/>
          <w:sz w:val="18"/>
          <w:szCs w:val="28"/>
        </w:rPr>
      </w:pPr>
    </w:p>
    <w:p w:rsidR="000C43D6" w:rsidRPr="007F273A" w:rsidRDefault="000C43D6" w:rsidP="004C08A0">
      <w:pPr>
        <w:shd w:val="clear" w:color="auto" w:fill="FFFFFF"/>
        <w:spacing w:line="276" w:lineRule="auto"/>
        <w:jc w:val="center"/>
        <w:outlineLvl w:val="0"/>
        <w:rPr>
          <w:b/>
          <w:bCs/>
          <w:kern w:val="36"/>
          <w:sz w:val="28"/>
          <w:szCs w:val="28"/>
          <w:lang w:eastAsia="vi-VN"/>
        </w:rPr>
      </w:pPr>
      <w:r w:rsidRPr="007F273A">
        <w:rPr>
          <w:b/>
          <w:bCs/>
          <w:kern w:val="36"/>
          <w:sz w:val="28"/>
          <w:szCs w:val="28"/>
          <w:lang w:val="vi-VN" w:eastAsia="vi-VN"/>
        </w:rPr>
        <w:t>KẾ HOẠCH</w:t>
      </w:r>
    </w:p>
    <w:p w:rsidR="00E76354" w:rsidRPr="007F273A" w:rsidRDefault="00A915F1" w:rsidP="004C08A0">
      <w:pPr>
        <w:shd w:val="clear" w:color="auto" w:fill="FFFFFF"/>
        <w:spacing w:line="276" w:lineRule="auto"/>
        <w:jc w:val="center"/>
        <w:outlineLvl w:val="0"/>
        <w:rPr>
          <w:b/>
          <w:bCs/>
          <w:kern w:val="36"/>
          <w:sz w:val="28"/>
          <w:szCs w:val="28"/>
          <w:lang w:eastAsia="vi-VN"/>
        </w:rPr>
      </w:pPr>
      <w:r>
        <w:rPr>
          <w:b/>
          <w:bCs/>
          <w:kern w:val="36"/>
          <w:sz w:val="28"/>
          <w:szCs w:val="28"/>
          <w:lang w:eastAsia="vi-VN"/>
        </w:rPr>
        <w:t>Tuyên truyền công tác Cải cách hành chính năm 2019</w:t>
      </w:r>
    </w:p>
    <w:p w:rsidR="00C641F3" w:rsidRPr="007F273A" w:rsidRDefault="00C641F3" w:rsidP="004C08A0">
      <w:pPr>
        <w:shd w:val="clear" w:color="auto" w:fill="FFFFFF"/>
        <w:spacing w:line="276" w:lineRule="auto"/>
        <w:jc w:val="center"/>
        <w:outlineLvl w:val="0"/>
        <w:rPr>
          <w:b/>
          <w:bCs/>
          <w:kern w:val="36"/>
          <w:sz w:val="28"/>
          <w:szCs w:val="28"/>
          <w:lang w:eastAsia="vi-VN"/>
        </w:rPr>
      </w:pPr>
    </w:p>
    <w:p w:rsidR="00A915F1" w:rsidRPr="00AF1B8A" w:rsidRDefault="00A915F1" w:rsidP="00E021F9">
      <w:pPr>
        <w:shd w:val="clear" w:color="auto" w:fill="FFFFFF"/>
        <w:spacing w:line="348" w:lineRule="auto"/>
        <w:ind w:firstLine="720"/>
        <w:jc w:val="both"/>
        <w:rPr>
          <w:sz w:val="28"/>
          <w:szCs w:val="28"/>
          <w:lang w:val="vi-VN" w:eastAsia="vi-VN"/>
        </w:rPr>
      </w:pPr>
      <w:r>
        <w:rPr>
          <w:sz w:val="28"/>
          <w:szCs w:val="28"/>
          <w:lang w:eastAsia="vi-VN"/>
        </w:rPr>
        <w:t>Căn cứ</w:t>
      </w:r>
      <w:r w:rsidRPr="007F273A">
        <w:rPr>
          <w:sz w:val="28"/>
          <w:szCs w:val="28"/>
          <w:lang w:val="vi-VN" w:eastAsia="vi-VN"/>
        </w:rPr>
        <w:t xml:space="preserve"> </w:t>
      </w:r>
      <w:r w:rsidRPr="00AF1B8A">
        <w:rPr>
          <w:sz w:val="28"/>
          <w:szCs w:val="28"/>
          <w:lang w:val="vi-VN" w:eastAsia="vi-VN"/>
        </w:rPr>
        <w:t xml:space="preserve">Kế hoạch cải cách hành chính năm 2019 </w:t>
      </w:r>
      <w:r w:rsidRPr="00F9158C">
        <w:rPr>
          <w:sz w:val="28"/>
          <w:szCs w:val="28"/>
          <w:lang w:val="vi-VN" w:eastAsia="vi-VN"/>
        </w:rPr>
        <w:t>(Ban hành kèm theo Quyết định số 4784/QĐ-UBND ngày 30/11/2018 của Chủ tịch UBND tỉnh Thanh Hóa</w:t>
      </w:r>
      <w:r>
        <w:rPr>
          <w:sz w:val="28"/>
          <w:szCs w:val="28"/>
          <w:lang w:eastAsia="vi-VN"/>
        </w:rPr>
        <w:t>)</w:t>
      </w:r>
      <w:r w:rsidRPr="007F273A">
        <w:rPr>
          <w:sz w:val="28"/>
          <w:szCs w:val="28"/>
          <w:lang w:val="vi-VN" w:eastAsia="vi-VN"/>
        </w:rPr>
        <w:t>;</w:t>
      </w:r>
    </w:p>
    <w:p w:rsidR="00C641F3" w:rsidRPr="00A915F1" w:rsidRDefault="00A915F1" w:rsidP="00E021F9">
      <w:pPr>
        <w:shd w:val="clear" w:color="auto" w:fill="FFFFFF"/>
        <w:spacing w:line="348" w:lineRule="auto"/>
        <w:ind w:firstLine="720"/>
        <w:jc w:val="both"/>
        <w:rPr>
          <w:sz w:val="28"/>
          <w:szCs w:val="28"/>
          <w:lang w:val="vi-VN" w:eastAsia="vi-VN"/>
        </w:rPr>
      </w:pPr>
      <w:r w:rsidRPr="00A915F1">
        <w:rPr>
          <w:sz w:val="28"/>
          <w:szCs w:val="28"/>
          <w:lang w:val="vi-VN" w:eastAsia="vi-VN"/>
        </w:rPr>
        <w:t>Căn cứ Kế hoạch số 11/KH-ĐVTDT ngày 02/01/2019 của Trường Đại học Văn hóa, Thể thao và Du lịch Thanh Hóa về Cải cách hành chính năm 2019</w:t>
      </w:r>
      <w:r w:rsidR="00C641F3" w:rsidRPr="007F273A">
        <w:rPr>
          <w:sz w:val="28"/>
          <w:szCs w:val="28"/>
          <w:lang w:val="vi-VN" w:eastAsia="vi-VN"/>
        </w:rPr>
        <w:t>;</w:t>
      </w:r>
    </w:p>
    <w:p w:rsidR="00C641F3" w:rsidRPr="00A915F1" w:rsidRDefault="00A915F1" w:rsidP="00E021F9">
      <w:pPr>
        <w:shd w:val="clear" w:color="auto" w:fill="FFFFFF"/>
        <w:spacing w:line="348" w:lineRule="auto"/>
        <w:ind w:firstLine="720"/>
        <w:jc w:val="both"/>
        <w:rPr>
          <w:sz w:val="28"/>
          <w:szCs w:val="28"/>
          <w:lang w:val="vi-VN" w:eastAsia="vi-VN"/>
        </w:rPr>
      </w:pPr>
      <w:r w:rsidRPr="00A915F1">
        <w:rPr>
          <w:sz w:val="28"/>
          <w:szCs w:val="28"/>
          <w:lang w:val="vi-VN" w:eastAsia="vi-VN"/>
        </w:rPr>
        <w:t xml:space="preserve">Để thực hiện tốt công tác cải cách hành chính năm 2019 và những năm tiếp theo, </w:t>
      </w:r>
      <w:r w:rsidR="00C641F3" w:rsidRPr="007F273A">
        <w:rPr>
          <w:sz w:val="28"/>
          <w:szCs w:val="28"/>
          <w:lang w:val="vi-VN" w:eastAsia="vi-VN"/>
        </w:rPr>
        <w:t xml:space="preserve">Trường </w:t>
      </w:r>
      <w:r w:rsidR="00C641F3" w:rsidRPr="00A915F1">
        <w:rPr>
          <w:sz w:val="28"/>
          <w:szCs w:val="28"/>
          <w:lang w:val="vi-VN" w:eastAsia="vi-VN"/>
        </w:rPr>
        <w:t>Đại học Văn hóa, Thể thao và Du lịch Thanh Hóa</w:t>
      </w:r>
      <w:r w:rsidR="00C641F3" w:rsidRPr="007F273A">
        <w:rPr>
          <w:sz w:val="28"/>
          <w:szCs w:val="28"/>
          <w:lang w:val="vi-VN" w:eastAsia="vi-VN"/>
        </w:rPr>
        <w:t xml:space="preserve"> xâ</w:t>
      </w:r>
      <w:r w:rsidR="00AF17FF">
        <w:rPr>
          <w:sz w:val="28"/>
          <w:szCs w:val="28"/>
          <w:lang w:val="vi-VN" w:eastAsia="vi-VN"/>
        </w:rPr>
        <w:t>y dựng Kế hoạch </w:t>
      </w:r>
      <w:r w:rsidRPr="00A915F1">
        <w:rPr>
          <w:sz w:val="28"/>
          <w:szCs w:val="28"/>
          <w:lang w:val="vi-VN" w:eastAsia="vi-VN"/>
        </w:rPr>
        <w:t>thông tin, tuyên truyền công tác cải cách hành chính năm 2019,</w:t>
      </w:r>
      <w:r w:rsidR="003059A6" w:rsidRPr="003059A6">
        <w:rPr>
          <w:sz w:val="28"/>
          <w:szCs w:val="28"/>
          <w:lang w:val="vi-VN" w:eastAsia="vi-VN"/>
        </w:rPr>
        <w:t xml:space="preserve"> </w:t>
      </w:r>
      <w:r w:rsidRPr="00A915F1">
        <w:rPr>
          <w:sz w:val="28"/>
          <w:szCs w:val="28"/>
          <w:lang w:val="vi-VN" w:eastAsia="vi-VN"/>
        </w:rPr>
        <w:t>cụ thể</w:t>
      </w:r>
      <w:r w:rsidR="00C641F3" w:rsidRPr="007F273A">
        <w:rPr>
          <w:sz w:val="28"/>
          <w:szCs w:val="28"/>
          <w:lang w:val="vi-VN" w:eastAsia="vi-VN"/>
        </w:rPr>
        <w:t> như sau:</w:t>
      </w:r>
    </w:p>
    <w:p w:rsidR="005C76D4" w:rsidRPr="00516669" w:rsidRDefault="005C76D4" w:rsidP="00E021F9">
      <w:pPr>
        <w:shd w:val="clear" w:color="auto" w:fill="FFFFFF"/>
        <w:spacing w:line="348" w:lineRule="auto"/>
        <w:ind w:firstLine="720"/>
        <w:jc w:val="both"/>
        <w:rPr>
          <w:b/>
          <w:bCs/>
          <w:sz w:val="28"/>
          <w:szCs w:val="28"/>
          <w:lang w:val="vi-VN" w:eastAsia="vi-VN"/>
        </w:rPr>
      </w:pPr>
      <w:r w:rsidRPr="007F273A">
        <w:rPr>
          <w:b/>
          <w:bCs/>
          <w:sz w:val="28"/>
          <w:szCs w:val="28"/>
          <w:lang w:val="vi-VN" w:eastAsia="vi-VN"/>
        </w:rPr>
        <w:t>I. MỤC ĐÍCH</w:t>
      </w:r>
      <w:r w:rsidRPr="00516669">
        <w:rPr>
          <w:b/>
          <w:bCs/>
          <w:sz w:val="28"/>
          <w:szCs w:val="28"/>
          <w:lang w:val="vi-VN" w:eastAsia="vi-VN"/>
        </w:rPr>
        <w:t>,</w:t>
      </w:r>
      <w:r w:rsidRPr="007F273A">
        <w:rPr>
          <w:b/>
          <w:bCs/>
          <w:sz w:val="28"/>
          <w:szCs w:val="28"/>
          <w:lang w:val="vi-VN" w:eastAsia="vi-VN"/>
        </w:rPr>
        <w:t xml:space="preserve"> YÊU CẦU</w:t>
      </w:r>
      <w:r w:rsidR="00516669" w:rsidRPr="00516669">
        <w:rPr>
          <w:b/>
          <w:bCs/>
          <w:sz w:val="28"/>
          <w:szCs w:val="28"/>
          <w:lang w:val="vi-VN" w:eastAsia="vi-VN"/>
        </w:rPr>
        <w:t>, ĐỐI TƯỢNG</w:t>
      </w:r>
    </w:p>
    <w:p w:rsidR="005C76D4" w:rsidRPr="00836200" w:rsidRDefault="005F17DB" w:rsidP="00E021F9">
      <w:pPr>
        <w:shd w:val="clear" w:color="auto" w:fill="FFFFFF"/>
        <w:spacing w:line="348" w:lineRule="auto"/>
        <w:ind w:firstLine="720"/>
        <w:jc w:val="both"/>
        <w:rPr>
          <w:b/>
          <w:sz w:val="28"/>
          <w:szCs w:val="28"/>
          <w:lang w:val="vi-VN" w:eastAsia="vi-VN"/>
        </w:rPr>
      </w:pPr>
      <w:r w:rsidRPr="00836200">
        <w:rPr>
          <w:b/>
          <w:sz w:val="28"/>
          <w:szCs w:val="28"/>
          <w:lang w:val="vi-VN" w:eastAsia="vi-VN"/>
        </w:rPr>
        <w:t>1.</w:t>
      </w:r>
      <w:r w:rsidR="005C76D4" w:rsidRPr="00836200">
        <w:rPr>
          <w:b/>
          <w:sz w:val="28"/>
          <w:szCs w:val="28"/>
          <w:lang w:val="vi-VN" w:eastAsia="vi-VN"/>
        </w:rPr>
        <w:t>1. Mục đích</w:t>
      </w:r>
    </w:p>
    <w:p w:rsidR="005C76D4" w:rsidRPr="00E021F9" w:rsidRDefault="005C76D4" w:rsidP="00E021F9">
      <w:pPr>
        <w:shd w:val="clear" w:color="auto" w:fill="FFFFFF"/>
        <w:spacing w:line="348" w:lineRule="auto"/>
        <w:jc w:val="both"/>
        <w:rPr>
          <w:sz w:val="28"/>
          <w:szCs w:val="28"/>
          <w:lang w:val="vi-VN" w:eastAsia="vi-VN"/>
        </w:rPr>
      </w:pPr>
      <w:r w:rsidRPr="007F273A">
        <w:rPr>
          <w:sz w:val="28"/>
          <w:szCs w:val="28"/>
          <w:lang w:val="vi-VN" w:eastAsia="vi-VN"/>
        </w:rPr>
        <w:tab/>
      </w:r>
      <w:r w:rsidR="000C5D92" w:rsidRPr="00836200">
        <w:rPr>
          <w:sz w:val="28"/>
          <w:szCs w:val="28"/>
          <w:lang w:val="vi-VN" w:eastAsia="vi-VN"/>
        </w:rPr>
        <w:t xml:space="preserve">- Thông qua công tác </w:t>
      </w:r>
      <w:r w:rsidR="00836200" w:rsidRPr="00836200">
        <w:rPr>
          <w:sz w:val="28"/>
          <w:szCs w:val="28"/>
          <w:lang w:val="vi-VN" w:eastAsia="vi-VN"/>
        </w:rPr>
        <w:t xml:space="preserve">thông tin, tuyên truyền góp phần nâng cao nhận thức, trách nhiệm của cán bộ, viên chức, người lao động trong việc thực hiện nhiệm vụ cải cách hành chính của Nhà trường. </w:t>
      </w:r>
      <w:r w:rsidR="00836200" w:rsidRPr="000A5946">
        <w:rPr>
          <w:sz w:val="28"/>
          <w:szCs w:val="28"/>
          <w:lang w:val="vi-VN" w:eastAsia="vi-VN"/>
        </w:rPr>
        <w:t>Từ đó, nâng cao chất lượng cải cách hành chính</w:t>
      </w:r>
      <w:r w:rsidR="00E021F9" w:rsidRPr="00E021F9">
        <w:rPr>
          <w:sz w:val="28"/>
          <w:szCs w:val="28"/>
          <w:lang w:val="vi-VN" w:eastAsia="vi-VN"/>
        </w:rPr>
        <w:t>;</w:t>
      </w:r>
    </w:p>
    <w:p w:rsidR="0090026F" w:rsidRPr="000A5946" w:rsidRDefault="0090026F" w:rsidP="00E021F9">
      <w:pPr>
        <w:shd w:val="clear" w:color="auto" w:fill="FFFFFF"/>
        <w:spacing w:line="348" w:lineRule="auto"/>
        <w:ind w:firstLine="720"/>
        <w:jc w:val="both"/>
        <w:rPr>
          <w:sz w:val="28"/>
          <w:szCs w:val="28"/>
          <w:lang w:val="vi-VN" w:eastAsia="vi-VN"/>
        </w:rPr>
      </w:pPr>
      <w:r w:rsidRPr="000A5946">
        <w:rPr>
          <w:sz w:val="28"/>
          <w:szCs w:val="28"/>
          <w:lang w:val="vi-VN" w:eastAsia="vi-VN"/>
        </w:rPr>
        <w:t>- Tăng cường sự tham gia của cán bộ, viên chức, người lao động trong việc thực hiện các nhiệm vụ cải cách hành chính; tích cực tham gia các dịch vụ công, dịch vụ trực tuyến giao dịch trên môi trường mạng Internet: giám sát các hoạt động thực thi nhiệm vụ và kết quả thực hiện cải cách hành chính của các đơn vị;</w:t>
      </w:r>
    </w:p>
    <w:p w:rsidR="0090026F" w:rsidRPr="000A5946" w:rsidRDefault="0090026F" w:rsidP="00E021F9">
      <w:pPr>
        <w:shd w:val="clear" w:color="auto" w:fill="FFFFFF"/>
        <w:spacing w:line="348" w:lineRule="auto"/>
        <w:ind w:firstLine="720"/>
        <w:jc w:val="both"/>
        <w:rPr>
          <w:sz w:val="28"/>
          <w:szCs w:val="28"/>
          <w:shd w:val="clear" w:color="auto" w:fill="FFFFFF"/>
          <w:lang w:val="vi-VN" w:eastAsia="vi-VN"/>
        </w:rPr>
      </w:pPr>
      <w:r w:rsidRPr="000A5946">
        <w:rPr>
          <w:sz w:val="28"/>
          <w:szCs w:val="28"/>
          <w:lang w:val="vi-VN" w:eastAsia="vi-VN"/>
        </w:rPr>
        <w:t>- Phát huy vai trò tích cực của học sinh – sinh viên</w:t>
      </w:r>
      <w:r w:rsidR="000A5946" w:rsidRPr="000A5946">
        <w:rPr>
          <w:sz w:val="28"/>
          <w:szCs w:val="28"/>
          <w:lang w:val="vi-VN" w:eastAsia="vi-VN"/>
        </w:rPr>
        <w:t xml:space="preserve"> </w:t>
      </w:r>
      <w:r w:rsidR="000A5946">
        <w:rPr>
          <w:sz w:val="28"/>
          <w:szCs w:val="28"/>
          <w:lang w:val="vi-VN" w:eastAsia="vi-VN"/>
        </w:rPr>
        <w:t>–</w:t>
      </w:r>
      <w:r w:rsidR="000A5946" w:rsidRPr="000A5946">
        <w:rPr>
          <w:sz w:val="28"/>
          <w:szCs w:val="28"/>
          <w:lang w:val="vi-VN" w:eastAsia="vi-VN"/>
        </w:rPr>
        <w:t xml:space="preserve"> học viên</w:t>
      </w:r>
      <w:r w:rsidRPr="000A5946">
        <w:rPr>
          <w:sz w:val="28"/>
          <w:szCs w:val="28"/>
          <w:lang w:val="vi-VN" w:eastAsia="vi-VN"/>
        </w:rPr>
        <w:t xml:space="preserve">, phụ huynh và khách đến liên hệ công tác trong việc phát hiện, phản ánh chính xác, kịp thời những mặt tích cực cũng như những hạn chế trong công tác cải cách hành chính của các đơn vị, cá nhân trong trường. </w:t>
      </w:r>
    </w:p>
    <w:p w:rsidR="005C76D4" w:rsidRPr="000A5946" w:rsidRDefault="005C76D4" w:rsidP="00E021F9">
      <w:pPr>
        <w:shd w:val="clear" w:color="auto" w:fill="FFFFFF"/>
        <w:spacing w:line="348" w:lineRule="auto"/>
        <w:jc w:val="both"/>
        <w:rPr>
          <w:b/>
          <w:sz w:val="28"/>
          <w:szCs w:val="28"/>
          <w:shd w:val="clear" w:color="auto" w:fill="FFFFFF"/>
          <w:lang w:val="vi-VN" w:eastAsia="vi-VN"/>
        </w:rPr>
      </w:pPr>
      <w:r w:rsidRPr="007F273A">
        <w:rPr>
          <w:sz w:val="28"/>
          <w:szCs w:val="28"/>
          <w:shd w:val="clear" w:color="auto" w:fill="FFFFFF"/>
          <w:lang w:val="vi-VN" w:eastAsia="vi-VN"/>
        </w:rPr>
        <w:lastRenderedPageBreak/>
        <w:tab/>
      </w:r>
      <w:r w:rsidR="00B63401" w:rsidRPr="00417407">
        <w:rPr>
          <w:b/>
          <w:sz w:val="28"/>
          <w:szCs w:val="28"/>
          <w:shd w:val="clear" w:color="auto" w:fill="FFFFFF"/>
          <w:lang w:val="vi-VN" w:eastAsia="vi-VN"/>
        </w:rPr>
        <w:t>1.</w:t>
      </w:r>
      <w:r w:rsidRPr="00B63401">
        <w:rPr>
          <w:b/>
          <w:sz w:val="28"/>
          <w:szCs w:val="28"/>
          <w:shd w:val="clear" w:color="auto" w:fill="FFFFFF"/>
          <w:lang w:val="vi-VN" w:eastAsia="vi-VN"/>
        </w:rPr>
        <w:t>2</w:t>
      </w:r>
      <w:r w:rsidRPr="007F273A">
        <w:rPr>
          <w:b/>
          <w:sz w:val="28"/>
          <w:szCs w:val="28"/>
          <w:shd w:val="clear" w:color="auto" w:fill="FFFFFF"/>
          <w:lang w:val="vi-VN" w:eastAsia="vi-VN"/>
        </w:rPr>
        <w:t>. Yêu cầu</w:t>
      </w:r>
    </w:p>
    <w:p w:rsidR="0090026F" w:rsidRPr="000A5946" w:rsidRDefault="0090026F" w:rsidP="00E021F9">
      <w:pPr>
        <w:shd w:val="clear" w:color="auto" w:fill="FFFFFF"/>
        <w:spacing w:line="348" w:lineRule="auto"/>
        <w:ind w:firstLine="720"/>
        <w:jc w:val="both"/>
        <w:rPr>
          <w:sz w:val="28"/>
          <w:szCs w:val="28"/>
          <w:shd w:val="clear" w:color="auto" w:fill="FFFFFF"/>
          <w:lang w:val="vi-VN" w:eastAsia="vi-VN"/>
        </w:rPr>
      </w:pPr>
      <w:r w:rsidRPr="000A5946">
        <w:rPr>
          <w:sz w:val="28"/>
          <w:szCs w:val="28"/>
          <w:shd w:val="clear" w:color="auto" w:fill="FFFFFF"/>
          <w:lang w:val="vi-VN" w:eastAsia="vi-VN"/>
        </w:rPr>
        <w:t>- Công tác thông tin, tuyên truyền về cải cách hành chính phải thực hiện thường xuyên, liên tục; đa dạng, phong phú về nội dung và hình thức, theo hướng thiết thực, hiệu quả, đúng đối tượng;</w:t>
      </w:r>
    </w:p>
    <w:p w:rsidR="0090026F" w:rsidRPr="000A5946" w:rsidRDefault="0090026F" w:rsidP="00E021F9">
      <w:pPr>
        <w:shd w:val="clear" w:color="auto" w:fill="FFFFFF"/>
        <w:spacing w:line="348" w:lineRule="auto"/>
        <w:ind w:firstLine="720"/>
        <w:jc w:val="both"/>
        <w:rPr>
          <w:sz w:val="28"/>
          <w:szCs w:val="28"/>
          <w:shd w:val="clear" w:color="auto" w:fill="FFFFFF"/>
          <w:lang w:val="vi-VN" w:eastAsia="vi-VN"/>
        </w:rPr>
      </w:pPr>
      <w:r w:rsidRPr="000A5946">
        <w:rPr>
          <w:sz w:val="28"/>
          <w:szCs w:val="28"/>
          <w:shd w:val="clear" w:color="auto" w:fill="FFFFFF"/>
          <w:lang w:val="vi-VN" w:eastAsia="vi-VN"/>
        </w:rPr>
        <w:t>- Tuyên truyền cải cách hành chính phải gắn với lộ trình thực hiện các mục tiêu, nhiệm vụ của Chương trình tổng thể cải cách hành chính nhà nước giai đoạn 2011 – 2020 của Chính phủ, Kế hoạch cải cách hành chính nhà nước của tỉnh giai đoạn 2016 – 2020 và năm 2019</w:t>
      </w:r>
      <w:r w:rsidR="00CF694A" w:rsidRPr="00CF694A">
        <w:rPr>
          <w:sz w:val="28"/>
          <w:szCs w:val="28"/>
          <w:shd w:val="clear" w:color="auto" w:fill="FFFFFF"/>
          <w:lang w:val="vi-VN" w:eastAsia="vi-VN"/>
        </w:rPr>
        <w:t>,</w:t>
      </w:r>
      <w:r w:rsidRPr="000A5946">
        <w:rPr>
          <w:sz w:val="28"/>
          <w:szCs w:val="28"/>
          <w:shd w:val="clear" w:color="auto" w:fill="FFFFFF"/>
          <w:lang w:val="vi-VN" w:eastAsia="vi-VN"/>
        </w:rPr>
        <w:t xml:space="preserve"> Kế hoạch cải cách hành chính của Trường Đại học Văn hóa, Thể thao và Du lịch Thanh Hóa năm 2019;</w:t>
      </w:r>
    </w:p>
    <w:p w:rsidR="0090026F" w:rsidRPr="000A5946" w:rsidRDefault="0090026F" w:rsidP="00E021F9">
      <w:pPr>
        <w:shd w:val="clear" w:color="auto" w:fill="FFFFFF"/>
        <w:spacing w:line="348" w:lineRule="auto"/>
        <w:ind w:firstLine="720"/>
        <w:jc w:val="both"/>
        <w:rPr>
          <w:sz w:val="28"/>
          <w:szCs w:val="28"/>
          <w:shd w:val="clear" w:color="auto" w:fill="FFFFFF"/>
          <w:lang w:val="vi-VN" w:eastAsia="vi-VN"/>
        </w:rPr>
      </w:pPr>
      <w:r w:rsidRPr="000A5946">
        <w:rPr>
          <w:sz w:val="28"/>
          <w:szCs w:val="28"/>
          <w:shd w:val="clear" w:color="auto" w:fill="FFFFFF"/>
          <w:lang w:val="vi-VN" w:eastAsia="vi-VN"/>
        </w:rPr>
        <w:t>- Tuyên truyền cải cách hành chính gắn với tuyên truyền, phổ biến, giáo dục chủ trương, đường lối của Đảng, chính sách, pháp luật của Nhà nước trên các lĩnh vực</w:t>
      </w:r>
      <w:r w:rsidR="000A5946" w:rsidRPr="000A5946">
        <w:rPr>
          <w:sz w:val="28"/>
          <w:szCs w:val="28"/>
          <w:shd w:val="clear" w:color="auto" w:fill="FFFFFF"/>
          <w:lang w:val="vi-VN" w:eastAsia="vi-VN"/>
        </w:rPr>
        <w:t>,</w:t>
      </w:r>
      <w:r w:rsidRPr="000A5946">
        <w:rPr>
          <w:sz w:val="28"/>
          <w:szCs w:val="28"/>
          <w:shd w:val="clear" w:color="auto" w:fill="FFFFFF"/>
          <w:lang w:val="vi-VN" w:eastAsia="vi-VN"/>
        </w:rPr>
        <w:t xml:space="preserve"> phục vụ sự nghiệp công nghiệp hóa, hiện đại hóa và phát triển kinh tế - xã</w:t>
      </w:r>
      <w:r w:rsidR="000A5946">
        <w:rPr>
          <w:sz w:val="28"/>
          <w:szCs w:val="28"/>
          <w:shd w:val="clear" w:color="auto" w:fill="FFFFFF"/>
          <w:lang w:val="vi-VN" w:eastAsia="vi-VN"/>
        </w:rPr>
        <w:t xml:space="preserve"> hội của tỉnh nói chung và của </w:t>
      </w:r>
      <w:r w:rsidR="000A5946" w:rsidRPr="000A5946">
        <w:rPr>
          <w:sz w:val="28"/>
          <w:szCs w:val="28"/>
          <w:shd w:val="clear" w:color="auto" w:fill="FFFFFF"/>
          <w:lang w:val="vi-VN" w:eastAsia="vi-VN"/>
        </w:rPr>
        <w:t>T</w:t>
      </w:r>
      <w:r w:rsidR="00D00C2F" w:rsidRPr="000A5946">
        <w:rPr>
          <w:sz w:val="28"/>
          <w:szCs w:val="28"/>
          <w:shd w:val="clear" w:color="auto" w:fill="FFFFFF"/>
          <w:lang w:val="vi-VN" w:eastAsia="vi-VN"/>
        </w:rPr>
        <w:t>rường nói riêng.</w:t>
      </w:r>
    </w:p>
    <w:p w:rsidR="00516669" w:rsidRPr="000A5946" w:rsidRDefault="00516669" w:rsidP="00E021F9">
      <w:pPr>
        <w:shd w:val="clear" w:color="auto" w:fill="FFFFFF"/>
        <w:spacing w:line="348" w:lineRule="auto"/>
        <w:jc w:val="both"/>
        <w:rPr>
          <w:b/>
          <w:sz w:val="28"/>
          <w:szCs w:val="28"/>
          <w:shd w:val="clear" w:color="auto" w:fill="FFFFFF"/>
          <w:lang w:val="vi-VN" w:eastAsia="vi-VN"/>
        </w:rPr>
      </w:pPr>
      <w:r w:rsidRPr="00836200">
        <w:rPr>
          <w:b/>
          <w:sz w:val="28"/>
          <w:szCs w:val="28"/>
          <w:shd w:val="clear" w:color="auto" w:fill="FFFFFF"/>
          <w:lang w:val="vi-VN" w:eastAsia="vi-VN"/>
        </w:rPr>
        <w:tab/>
        <w:t>1.3. Đối tượng</w:t>
      </w:r>
    </w:p>
    <w:p w:rsidR="003B241A" w:rsidRPr="00B13D06" w:rsidRDefault="003B241A" w:rsidP="00E021F9">
      <w:pPr>
        <w:shd w:val="clear" w:color="auto" w:fill="FFFFFF"/>
        <w:spacing w:line="348" w:lineRule="auto"/>
        <w:ind w:firstLine="720"/>
        <w:jc w:val="both"/>
        <w:rPr>
          <w:sz w:val="28"/>
          <w:szCs w:val="28"/>
          <w:shd w:val="clear" w:color="auto" w:fill="FFFFFF"/>
          <w:lang w:val="vi-VN" w:eastAsia="vi-VN"/>
        </w:rPr>
      </w:pPr>
      <w:r w:rsidRPr="000A5946">
        <w:rPr>
          <w:sz w:val="28"/>
          <w:szCs w:val="28"/>
          <w:shd w:val="clear" w:color="auto" w:fill="FFFFFF"/>
          <w:lang w:val="vi-VN" w:eastAsia="vi-VN"/>
        </w:rPr>
        <w:t>Đối tượng tuyên truyền cải cách hành chính là đội ngũ công chức, viên chức, người lao động và toàn thể học sinh, sinh viên</w:t>
      </w:r>
      <w:r w:rsidR="00DA3979" w:rsidRPr="00DA3979">
        <w:rPr>
          <w:sz w:val="28"/>
          <w:szCs w:val="28"/>
          <w:shd w:val="clear" w:color="auto" w:fill="FFFFFF"/>
          <w:lang w:val="vi-VN" w:eastAsia="vi-VN"/>
        </w:rPr>
        <w:t>, học viên Nhà</w:t>
      </w:r>
      <w:r w:rsidRPr="000A5946">
        <w:rPr>
          <w:sz w:val="28"/>
          <w:szCs w:val="28"/>
          <w:shd w:val="clear" w:color="auto" w:fill="FFFFFF"/>
          <w:lang w:val="vi-VN" w:eastAsia="vi-VN"/>
        </w:rPr>
        <w:t xml:space="preserve"> trường</w:t>
      </w:r>
      <w:r w:rsidR="00B13D06" w:rsidRPr="00B13D06">
        <w:rPr>
          <w:sz w:val="28"/>
          <w:szCs w:val="28"/>
          <w:shd w:val="clear" w:color="auto" w:fill="FFFFFF"/>
          <w:lang w:val="vi-VN" w:eastAsia="vi-VN"/>
        </w:rPr>
        <w:t>.</w:t>
      </w:r>
    </w:p>
    <w:p w:rsidR="00CA0265" w:rsidRPr="00836200" w:rsidRDefault="00516669" w:rsidP="00E021F9">
      <w:pPr>
        <w:shd w:val="clear" w:color="auto" w:fill="FFFFFF"/>
        <w:spacing w:line="348" w:lineRule="auto"/>
        <w:ind w:firstLine="720"/>
        <w:jc w:val="both"/>
        <w:rPr>
          <w:b/>
          <w:bCs/>
          <w:sz w:val="28"/>
          <w:szCs w:val="28"/>
          <w:lang w:val="vi-VN" w:eastAsia="vi-VN"/>
        </w:rPr>
      </w:pPr>
      <w:r>
        <w:rPr>
          <w:b/>
          <w:bCs/>
          <w:sz w:val="28"/>
          <w:szCs w:val="28"/>
          <w:lang w:val="vi-VN" w:eastAsia="vi-VN"/>
        </w:rPr>
        <w:t>II. NỘI DUNG</w:t>
      </w:r>
      <w:r w:rsidRPr="00836200">
        <w:rPr>
          <w:b/>
          <w:bCs/>
          <w:sz w:val="28"/>
          <w:szCs w:val="28"/>
          <w:lang w:val="vi-VN" w:eastAsia="vi-VN"/>
        </w:rPr>
        <w:t>, HÌNH THỨC TUYÊN TRUYỀN</w:t>
      </w:r>
    </w:p>
    <w:p w:rsidR="00C93445" w:rsidRPr="000A5946" w:rsidRDefault="00417407" w:rsidP="00E021F9">
      <w:pPr>
        <w:shd w:val="clear" w:color="auto" w:fill="FFFFFF"/>
        <w:spacing w:line="348" w:lineRule="auto"/>
        <w:ind w:firstLine="720"/>
        <w:jc w:val="both"/>
        <w:rPr>
          <w:b/>
          <w:sz w:val="28"/>
          <w:szCs w:val="28"/>
          <w:lang w:val="vi-VN" w:eastAsia="vi-VN"/>
        </w:rPr>
      </w:pPr>
      <w:r w:rsidRPr="00FA75F9">
        <w:rPr>
          <w:b/>
          <w:sz w:val="28"/>
          <w:szCs w:val="28"/>
          <w:lang w:val="vi-VN" w:eastAsia="vi-VN"/>
        </w:rPr>
        <w:t>2.1.</w:t>
      </w:r>
      <w:r w:rsidR="00C93445" w:rsidRPr="00FA75F9">
        <w:rPr>
          <w:b/>
          <w:sz w:val="28"/>
          <w:szCs w:val="28"/>
          <w:lang w:val="vi-VN" w:eastAsia="vi-VN"/>
        </w:rPr>
        <w:t xml:space="preserve"> </w:t>
      </w:r>
      <w:r w:rsidR="00516669" w:rsidRPr="00836200">
        <w:rPr>
          <w:b/>
          <w:sz w:val="28"/>
          <w:szCs w:val="28"/>
          <w:lang w:val="vi-VN" w:eastAsia="vi-VN"/>
        </w:rPr>
        <w:t>Nội dung tuyên truyền</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Quan điểm, chủ trương, chính sách, pháp luật của Đảng, Nhà nước và các giải pháp của tỉnh về cải cách hành chính; vai trò, tác động của cải cách hành chính đối với phát triể</w:t>
      </w:r>
      <w:r w:rsidR="002825BF">
        <w:rPr>
          <w:sz w:val="28"/>
          <w:szCs w:val="28"/>
          <w:lang w:val="vi-VN" w:eastAsia="vi-VN"/>
        </w:rPr>
        <w:t xml:space="preserve">n kinh tế - xã hội của tỉnh và </w:t>
      </w:r>
      <w:r w:rsidR="002825BF" w:rsidRPr="002825BF">
        <w:rPr>
          <w:sz w:val="28"/>
          <w:szCs w:val="28"/>
          <w:lang w:val="vi-VN" w:eastAsia="vi-VN"/>
        </w:rPr>
        <w:t>T</w:t>
      </w:r>
      <w:r w:rsidRPr="000A5946">
        <w:rPr>
          <w:sz w:val="28"/>
          <w:szCs w:val="28"/>
          <w:lang w:val="vi-VN" w:eastAsia="vi-VN"/>
        </w:rPr>
        <w:t>rường;</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Tăng cường công tác chỉ đạo, điều hành công tác cải cách hành chính: Triển khai thực hiện cải cách h</w:t>
      </w:r>
      <w:r w:rsidR="002825BF">
        <w:rPr>
          <w:sz w:val="28"/>
          <w:szCs w:val="28"/>
          <w:lang w:val="vi-VN" w:eastAsia="vi-VN"/>
        </w:rPr>
        <w:t xml:space="preserve">ành chính của các đơn vị thuộc </w:t>
      </w:r>
      <w:r w:rsidR="002825BF" w:rsidRPr="002825BF">
        <w:rPr>
          <w:sz w:val="28"/>
          <w:szCs w:val="28"/>
          <w:lang w:val="vi-VN" w:eastAsia="vi-VN"/>
        </w:rPr>
        <w:t>T</w:t>
      </w:r>
      <w:r w:rsidRPr="000A5946">
        <w:rPr>
          <w:sz w:val="28"/>
          <w:szCs w:val="28"/>
          <w:lang w:val="vi-VN" w:eastAsia="vi-VN"/>
        </w:rPr>
        <w:t xml:space="preserve">rường, tập trung vào các nhiệm vụ theo Kế hoạch cải cách hành chính trường năm 2019, gồm: cải cách thể chế; cải cách thủ tục hành chính; cải cách tổ chức bộ máy; xây dựng và nâng cao chất lượng đội ngũ cán bộ, viên chức; cải cách tài chính công; hiện đại </w:t>
      </w:r>
      <w:r w:rsidR="002825BF">
        <w:rPr>
          <w:sz w:val="28"/>
          <w:szCs w:val="28"/>
          <w:lang w:val="vi-VN" w:eastAsia="vi-VN"/>
        </w:rPr>
        <w:t>hóa hành chính</w:t>
      </w:r>
      <w:r w:rsidRPr="000A5946">
        <w:rPr>
          <w:sz w:val="28"/>
          <w:szCs w:val="28"/>
          <w:lang w:val="vi-VN" w:eastAsia="vi-VN"/>
        </w:rPr>
        <w:t>. Trong đó, nội dung tuyên truyền tập trung vào những vấn đề sau:</w:t>
      </w:r>
    </w:p>
    <w:p w:rsidR="003B241A" w:rsidRPr="000A5946" w:rsidRDefault="001A4095" w:rsidP="00E021F9">
      <w:pPr>
        <w:shd w:val="clear" w:color="auto" w:fill="FFFFFF"/>
        <w:spacing w:line="348" w:lineRule="auto"/>
        <w:ind w:firstLine="720"/>
        <w:jc w:val="both"/>
        <w:rPr>
          <w:sz w:val="28"/>
          <w:szCs w:val="28"/>
          <w:lang w:val="vi-VN" w:eastAsia="vi-VN"/>
        </w:rPr>
      </w:pPr>
      <w:r>
        <w:rPr>
          <w:sz w:val="28"/>
          <w:szCs w:val="28"/>
          <w:lang w:val="vi-VN" w:eastAsia="vi-VN"/>
        </w:rPr>
        <w:t>+ Công tác rà soát, góp ý</w:t>
      </w:r>
      <w:r w:rsidRPr="001A4095">
        <w:rPr>
          <w:sz w:val="28"/>
          <w:szCs w:val="28"/>
          <w:lang w:val="vi-VN" w:eastAsia="vi-VN"/>
        </w:rPr>
        <w:t xml:space="preserve">, </w:t>
      </w:r>
      <w:r w:rsidR="003B241A" w:rsidRPr="000A5946">
        <w:rPr>
          <w:sz w:val="28"/>
          <w:szCs w:val="28"/>
          <w:lang w:val="vi-VN" w:eastAsia="vi-VN"/>
        </w:rPr>
        <w:t xml:space="preserve">sửa đổi, bổ sung... các văn bản quy phạm pháp luật không còn phù hợp với yêu cầu; </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lastRenderedPageBreak/>
        <w:t>+ Tình hình triển khai cải cách, đơn giản hóa thủ tục hành chính của các đơn v</w:t>
      </w:r>
      <w:r w:rsidR="001A4095">
        <w:rPr>
          <w:sz w:val="28"/>
          <w:szCs w:val="28"/>
          <w:lang w:val="vi-VN" w:eastAsia="vi-VN"/>
        </w:rPr>
        <w:t xml:space="preserve">ị trực thuộc </w:t>
      </w:r>
      <w:r w:rsidR="001A4095" w:rsidRPr="001A4095">
        <w:rPr>
          <w:sz w:val="28"/>
          <w:szCs w:val="28"/>
          <w:lang w:val="vi-VN" w:eastAsia="vi-VN"/>
        </w:rPr>
        <w:t>T</w:t>
      </w:r>
      <w:r w:rsidRPr="000A5946">
        <w:rPr>
          <w:sz w:val="28"/>
          <w:szCs w:val="28"/>
          <w:lang w:val="vi-VN" w:eastAsia="vi-VN"/>
        </w:rPr>
        <w:t xml:space="preserve">rường; các quy định về thủ tục hành chính trong giải quyết công việc giữa </w:t>
      </w:r>
      <w:r w:rsidR="001A4095" w:rsidRPr="001A4095">
        <w:rPr>
          <w:sz w:val="28"/>
          <w:szCs w:val="28"/>
          <w:lang w:val="vi-VN" w:eastAsia="vi-VN"/>
        </w:rPr>
        <w:t>N</w:t>
      </w:r>
      <w:r w:rsidRPr="000A5946">
        <w:rPr>
          <w:sz w:val="28"/>
          <w:szCs w:val="28"/>
          <w:lang w:val="vi-VN" w:eastAsia="vi-VN"/>
        </w:rPr>
        <w:t>hà trường với công chức, v</w:t>
      </w:r>
      <w:r w:rsidR="001A4095">
        <w:rPr>
          <w:sz w:val="28"/>
          <w:szCs w:val="28"/>
          <w:lang w:val="vi-VN" w:eastAsia="vi-VN"/>
        </w:rPr>
        <w:t xml:space="preserve">iên chức, người lao động, giữa </w:t>
      </w:r>
      <w:r w:rsidR="001A4095" w:rsidRPr="001A4095">
        <w:rPr>
          <w:sz w:val="28"/>
          <w:szCs w:val="28"/>
          <w:lang w:val="vi-VN" w:eastAsia="vi-VN"/>
        </w:rPr>
        <w:t>N</w:t>
      </w:r>
      <w:r w:rsidRPr="000A5946">
        <w:rPr>
          <w:sz w:val="28"/>
          <w:szCs w:val="28"/>
          <w:lang w:val="vi-VN" w:eastAsia="vi-VN"/>
        </w:rPr>
        <w:t>hà trường (đại diện là CC, VC, người lao động) với học sinh, sinh viên</w:t>
      </w:r>
      <w:r w:rsidR="001A4095" w:rsidRPr="001A4095">
        <w:rPr>
          <w:sz w:val="28"/>
          <w:szCs w:val="28"/>
          <w:lang w:val="vi-VN" w:eastAsia="vi-VN"/>
        </w:rPr>
        <w:t>, học viên</w:t>
      </w:r>
      <w:r w:rsidRPr="000A5946">
        <w:rPr>
          <w:sz w:val="28"/>
          <w:szCs w:val="28"/>
          <w:lang w:val="vi-VN" w:eastAsia="vi-VN"/>
        </w:rPr>
        <w:t xml:space="preserve"> và phụ huynh;</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xml:space="preserve">+ Chức năng, nhiệm vụ, quyền hạn, cơ cấu tổ chức bộ máy, quy chế làm việc của trường...song song với việc rà soát đề nghị sửa đổi, bổ sung phù hợp với tình hình thực tế; </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Các quy định của pháp luật về quản lý, tuyển dụng, sử dụng, khen thưởng, kỷ luật đối với công chức, viên chức, người lao động; quyền, nghĩa vụ và trách nhiệm của CC, VC, người lao động trong thực thi nhiệm vụ; thường xuyên cập nhật, phổ biến, triển khai những nôi dung mới của Luật Công chức, Luật Viên chức, Luật Lao động và các Nghị định, Thông tư hướng dẫn có liên quan;</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xml:space="preserve">+ Hiện đại hóa hành chính thông qua việc tăng cường sử dụng </w:t>
      </w:r>
      <w:r w:rsidR="001A4095" w:rsidRPr="001A4095">
        <w:rPr>
          <w:sz w:val="28"/>
          <w:szCs w:val="28"/>
          <w:lang w:val="vi-VN" w:eastAsia="vi-VN"/>
        </w:rPr>
        <w:t>E-</w:t>
      </w:r>
      <w:r w:rsidRPr="000A5946">
        <w:rPr>
          <w:sz w:val="28"/>
          <w:szCs w:val="28"/>
          <w:lang w:val="vi-VN" w:eastAsia="vi-VN"/>
        </w:rPr>
        <w:t xml:space="preserve">mail công vụ, thu học phí, tiếp nhận hồ sơ học sinh – sinh viên </w:t>
      </w:r>
      <w:r w:rsidR="001A4095" w:rsidRPr="001A4095">
        <w:rPr>
          <w:sz w:val="28"/>
          <w:szCs w:val="28"/>
          <w:lang w:val="vi-VN" w:eastAsia="vi-VN"/>
        </w:rPr>
        <w:t xml:space="preserve">– học viên </w:t>
      </w:r>
      <w:r w:rsidRPr="000A5946">
        <w:rPr>
          <w:sz w:val="28"/>
          <w:szCs w:val="28"/>
          <w:lang w:val="vi-VN" w:eastAsia="vi-VN"/>
        </w:rPr>
        <w:t>trực tuyến qua mạng Internet,...</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Công khai tài chính, sử dụng có hiệu quả và tiết kiệm nguồn thu của trường;</w:t>
      </w:r>
    </w:p>
    <w:p w:rsidR="003B241A" w:rsidRPr="000A5946" w:rsidRDefault="003B241A" w:rsidP="00E021F9">
      <w:pPr>
        <w:shd w:val="clear" w:color="auto" w:fill="FFFFFF"/>
        <w:spacing w:line="348" w:lineRule="auto"/>
        <w:ind w:firstLine="720"/>
        <w:jc w:val="both"/>
        <w:rPr>
          <w:sz w:val="28"/>
          <w:szCs w:val="28"/>
          <w:lang w:val="vi-VN" w:eastAsia="vi-VN"/>
        </w:rPr>
      </w:pPr>
      <w:r w:rsidRPr="000A5946">
        <w:rPr>
          <w:sz w:val="28"/>
          <w:szCs w:val="28"/>
          <w:lang w:val="vi-VN" w:eastAsia="vi-VN"/>
        </w:rPr>
        <w:t>- Các mô hình, sáng kiến đang triển khai thí điểm; biểu dương các tập thể, cá nhân điển hình tiên tiến; phê bình những tập thể, cá nhân yếu kém trong thực hiện cải cách hành chính;</w:t>
      </w:r>
    </w:p>
    <w:p w:rsidR="003B241A" w:rsidRPr="000A5946" w:rsidRDefault="003B241A" w:rsidP="00E021F9">
      <w:pPr>
        <w:spacing w:line="348" w:lineRule="auto"/>
        <w:ind w:firstLine="720"/>
        <w:jc w:val="both"/>
        <w:rPr>
          <w:sz w:val="28"/>
          <w:szCs w:val="28"/>
          <w:u w:val="single"/>
          <w:lang w:val="vi-VN" w:eastAsia="vi-VN"/>
        </w:rPr>
      </w:pPr>
      <w:r w:rsidRPr="000A5946">
        <w:rPr>
          <w:sz w:val="28"/>
          <w:szCs w:val="28"/>
          <w:lang w:val="vi-VN" w:eastAsia="vi-VN"/>
        </w:rPr>
        <w:t xml:space="preserve">- </w:t>
      </w:r>
      <w:r w:rsidR="001A4095" w:rsidRPr="001A4095">
        <w:rPr>
          <w:sz w:val="28"/>
          <w:szCs w:val="28"/>
          <w:lang w:val="vi-VN" w:eastAsia="vi-VN"/>
        </w:rPr>
        <w:t>Q</w:t>
      </w:r>
      <w:r w:rsidRPr="000A5946">
        <w:rPr>
          <w:sz w:val="28"/>
          <w:szCs w:val="28"/>
          <w:lang w:val="vi-VN" w:eastAsia="vi-VN"/>
        </w:rPr>
        <w:t xml:space="preserve">uyền, nghĩa vụ và trách nhiệm của cá nhân, </w:t>
      </w:r>
      <w:r w:rsidR="001A4095" w:rsidRPr="001A4095">
        <w:rPr>
          <w:sz w:val="28"/>
          <w:szCs w:val="28"/>
          <w:lang w:val="vi-VN" w:eastAsia="vi-VN"/>
        </w:rPr>
        <w:t>đơn vị</w:t>
      </w:r>
      <w:r w:rsidRPr="000A5946">
        <w:rPr>
          <w:sz w:val="28"/>
          <w:szCs w:val="28"/>
          <w:lang w:val="vi-VN" w:eastAsia="vi-VN"/>
        </w:rPr>
        <w:t xml:space="preserve"> trong việc tham gia và giám sát cải cách hành chính; việc thực hiện quy chế dân chủ cơ sở. Tiếp nhận phản ánh kiến nghị về quy định thủ tục hành chính cho CC, VC, người lao động và học sinh </w:t>
      </w:r>
      <w:r w:rsidR="001A4095" w:rsidRPr="001A4095">
        <w:rPr>
          <w:sz w:val="28"/>
          <w:szCs w:val="28"/>
          <w:lang w:val="vi-VN" w:eastAsia="vi-VN"/>
        </w:rPr>
        <w:t>–</w:t>
      </w:r>
      <w:r w:rsidRPr="000A5946">
        <w:rPr>
          <w:sz w:val="28"/>
          <w:szCs w:val="28"/>
          <w:lang w:val="vi-VN" w:eastAsia="vi-VN"/>
        </w:rPr>
        <w:t xml:space="preserve">  sinh viên</w:t>
      </w:r>
      <w:r w:rsidR="001A4095" w:rsidRPr="001A4095">
        <w:rPr>
          <w:sz w:val="28"/>
          <w:szCs w:val="28"/>
          <w:lang w:val="vi-VN" w:eastAsia="vi-VN"/>
        </w:rPr>
        <w:t xml:space="preserve"> – học viên</w:t>
      </w:r>
      <w:r w:rsidRPr="000A5946">
        <w:rPr>
          <w:sz w:val="28"/>
          <w:szCs w:val="28"/>
          <w:lang w:val="vi-VN" w:eastAsia="vi-VN"/>
        </w:rPr>
        <w:t>.</w:t>
      </w:r>
    </w:p>
    <w:p w:rsidR="00175B14" w:rsidRPr="00836200" w:rsidRDefault="00FA75F9" w:rsidP="00E021F9">
      <w:pPr>
        <w:shd w:val="clear" w:color="auto" w:fill="FFFFFF"/>
        <w:spacing w:line="348" w:lineRule="auto"/>
        <w:ind w:firstLine="720"/>
        <w:jc w:val="both"/>
        <w:rPr>
          <w:sz w:val="28"/>
          <w:szCs w:val="28"/>
          <w:lang w:val="vi-VN" w:eastAsia="vi-VN"/>
        </w:rPr>
      </w:pPr>
      <w:r w:rsidRPr="00FA75F9">
        <w:rPr>
          <w:b/>
          <w:sz w:val="28"/>
          <w:szCs w:val="28"/>
          <w:lang w:val="vi-VN" w:eastAsia="vi-VN"/>
        </w:rPr>
        <w:t>2.2.</w:t>
      </w:r>
      <w:r w:rsidR="00175B14" w:rsidRPr="00FA75F9">
        <w:rPr>
          <w:b/>
          <w:sz w:val="28"/>
          <w:szCs w:val="28"/>
          <w:lang w:val="vi-VN" w:eastAsia="vi-VN"/>
        </w:rPr>
        <w:t xml:space="preserve"> </w:t>
      </w:r>
      <w:r w:rsidR="00516669" w:rsidRPr="00836200">
        <w:rPr>
          <w:b/>
          <w:sz w:val="28"/>
          <w:szCs w:val="28"/>
          <w:lang w:val="vi-VN" w:eastAsia="vi-VN"/>
        </w:rPr>
        <w:t>Hình thức tuyên truyền</w:t>
      </w:r>
    </w:p>
    <w:p w:rsidR="00D3162C" w:rsidRPr="000A5946" w:rsidRDefault="0076180F" w:rsidP="00E021F9">
      <w:pPr>
        <w:shd w:val="clear" w:color="auto" w:fill="FFFFFF"/>
        <w:spacing w:line="348" w:lineRule="auto"/>
        <w:ind w:firstLine="720"/>
        <w:jc w:val="both"/>
        <w:rPr>
          <w:sz w:val="28"/>
          <w:szCs w:val="28"/>
          <w:lang w:val="vi-VN" w:eastAsia="vi-VN"/>
        </w:rPr>
      </w:pPr>
      <w:r w:rsidRPr="000A5946">
        <w:rPr>
          <w:sz w:val="28"/>
          <w:szCs w:val="28"/>
          <w:lang w:val="vi-VN" w:eastAsia="vi-VN"/>
        </w:rPr>
        <w:t>- Tuyên truyền lồng ghép nội dung cải cách hành chính trong các Hội nghị đối thoại HSSV, trong các cuộc họp giao ban CBQL hàng tháng</w:t>
      </w:r>
      <w:r w:rsidR="002857B6" w:rsidRPr="002857B6">
        <w:rPr>
          <w:sz w:val="28"/>
          <w:szCs w:val="28"/>
          <w:lang w:val="vi-VN" w:eastAsia="vi-VN"/>
        </w:rPr>
        <w:t xml:space="preserve"> – hàng tuần</w:t>
      </w:r>
      <w:r w:rsidRPr="000A5946">
        <w:rPr>
          <w:sz w:val="28"/>
          <w:szCs w:val="28"/>
          <w:lang w:val="vi-VN" w:eastAsia="vi-VN"/>
        </w:rPr>
        <w:t xml:space="preserve">, giáo dục công dân đầu khóa học... và trong các hội nghị tuyên truyền, phổ biến giáo dục pháp luật của </w:t>
      </w:r>
      <w:r w:rsidR="002857B6" w:rsidRPr="002857B6">
        <w:rPr>
          <w:sz w:val="28"/>
          <w:szCs w:val="28"/>
          <w:lang w:val="vi-VN" w:eastAsia="vi-VN"/>
        </w:rPr>
        <w:t>N</w:t>
      </w:r>
      <w:r w:rsidRPr="000A5946">
        <w:rPr>
          <w:sz w:val="28"/>
          <w:szCs w:val="28"/>
          <w:lang w:val="vi-VN" w:eastAsia="vi-VN"/>
        </w:rPr>
        <w:t xml:space="preserve">hà trường; </w:t>
      </w:r>
    </w:p>
    <w:p w:rsidR="0076180F" w:rsidRPr="000A5946" w:rsidRDefault="0076180F" w:rsidP="00E021F9">
      <w:pPr>
        <w:shd w:val="clear" w:color="auto" w:fill="FFFFFF"/>
        <w:spacing w:line="348" w:lineRule="auto"/>
        <w:ind w:firstLine="720"/>
        <w:jc w:val="both"/>
        <w:rPr>
          <w:sz w:val="28"/>
          <w:szCs w:val="28"/>
          <w:lang w:val="vi-VN" w:eastAsia="vi-VN"/>
        </w:rPr>
      </w:pPr>
      <w:r w:rsidRPr="000A5946">
        <w:rPr>
          <w:sz w:val="28"/>
          <w:szCs w:val="28"/>
          <w:lang w:val="vi-VN" w:eastAsia="vi-VN"/>
        </w:rPr>
        <w:lastRenderedPageBreak/>
        <w:t>- Thông tin trên Trang thông tin điện tử của trường;</w:t>
      </w:r>
    </w:p>
    <w:p w:rsidR="0076180F" w:rsidRPr="000A5946" w:rsidRDefault="0076180F" w:rsidP="00E021F9">
      <w:pPr>
        <w:shd w:val="clear" w:color="auto" w:fill="FFFFFF"/>
        <w:spacing w:line="348" w:lineRule="auto"/>
        <w:ind w:firstLine="720"/>
        <w:jc w:val="both"/>
        <w:rPr>
          <w:sz w:val="28"/>
          <w:szCs w:val="28"/>
          <w:lang w:val="vi-VN" w:eastAsia="vi-VN"/>
        </w:rPr>
      </w:pPr>
      <w:r w:rsidRPr="000A5946">
        <w:rPr>
          <w:sz w:val="28"/>
          <w:szCs w:val="28"/>
          <w:lang w:val="vi-VN" w:eastAsia="vi-VN"/>
        </w:rPr>
        <w:t xml:space="preserve">- Thông tin, tuyên truyền bằng pano, áp phích và các sản phẩm tuyên truyền khác; </w:t>
      </w:r>
    </w:p>
    <w:p w:rsidR="0076180F" w:rsidRPr="000A5946" w:rsidRDefault="0076180F" w:rsidP="00E021F9">
      <w:pPr>
        <w:shd w:val="clear" w:color="auto" w:fill="FFFFFF"/>
        <w:spacing w:line="348" w:lineRule="auto"/>
        <w:ind w:firstLine="720"/>
        <w:jc w:val="both"/>
        <w:rPr>
          <w:sz w:val="28"/>
          <w:szCs w:val="28"/>
          <w:lang w:val="vi-VN" w:eastAsia="vi-VN"/>
        </w:rPr>
      </w:pPr>
      <w:r w:rsidRPr="000A5946">
        <w:rPr>
          <w:sz w:val="28"/>
          <w:szCs w:val="28"/>
          <w:lang w:val="vi-VN" w:eastAsia="vi-VN"/>
        </w:rPr>
        <w:t>- Cử viên chức tham gia Hội thảo</w:t>
      </w:r>
      <w:r w:rsidR="002857B6">
        <w:rPr>
          <w:sz w:val="28"/>
          <w:szCs w:val="28"/>
          <w:lang w:val="vi-VN" w:eastAsia="vi-VN"/>
        </w:rPr>
        <w:t xml:space="preserve">, </w:t>
      </w:r>
      <w:r w:rsidR="002857B6" w:rsidRPr="002857B6">
        <w:rPr>
          <w:sz w:val="28"/>
          <w:szCs w:val="28"/>
          <w:lang w:val="vi-VN" w:eastAsia="vi-VN"/>
        </w:rPr>
        <w:t>T</w:t>
      </w:r>
      <w:r w:rsidRPr="000A5946">
        <w:rPr>
          <w:sz w:val="28"/>
          <w:szCs w:val="28"/>
          <w:lang w:val="vi-VN" w:eastAsia="vi-VN"/>
        </w:rPr>
        <w:t xml:space="preserve">ập huấn về cải cách hành chính. </w:t>
      </w:r>
    </w:p>
    <w:p w:rsidR="00DA1D93" w:rsidRPr="0076180F" w:rsidRDefault="0076180F" w:rsidP="00E021F9">
      <w:pPr>
        <w:shd w:val="clear" w:color="auto" w:fill="FFFFFF"/>
        <w:spacing w:line="348" w:lineRule="auto"/>
        <w:ind w:firstLine="720"/>
        <w:jc w:val="both"/>
        <w:rPr>
          <w:sz w:val="28"/>
          <w:szCs w:val="28"/>
          <w:lang w:eastAsia="vi-VN"/>
        </w:rPr>
      </w:pPr>
      <w:r>
        <w:rPr>
          <w:sz w:val="28"/>
          <w:szCs w:val="28"/>
          <w:lang w:eastAsia="vi-VN"/>
        </w:rPr>
        <w:t>Th</w:t>
      </w:r>
      <w:r w:rsidRPr="0076180F">
        <w:rPr>
          <w:sz w:val="28"/>
          <w:szCs w:val="28"/>
          <w:lang w:eastAsia="vi-VN"/>
        </w:rPr>
        <w:t>ời</w:t>
      </w:r>
      <w:r>
        <w:rPr>
          <w:sz w:val="28"/>
          <w:szCs w:val="28"/>
          <w:lang w:eastAsia="vi-VN"/>
        </w:rPr>
        <w:t xml:space="preserve"> gian th</w:t>
      </w:r>
      <w:r w:rsidRPr="0076180F">
        <w:rPr>
          <w:sz w:val="28"/>
          <w:szCs w:val="28"/>
          <w:lang w:eastAsia="vi-VN"/>
        </w:rPr>
        <w:t>ực</w:t>
      </w:r>
      <w:r>
        <w:rPr>
          <w:sz w:val="28"/>
          <w:szCs w:val="28"/>
          <w:lang w:eastAsia="vi-VN"/>
        </w:rPr>
        <w:t xml:space="preserve"> hi</w:t>
      </w:r>
      <w:r w:rsidRPr="0076180F">
        <w:rPr>
          <w:sz w:val="28"/>
          <w:szCs w:val="28"/>
          <w:lang w:eastAsia="vi-VN"/>
        </w:rPr>
        <w:t>ện</w:t>
      </w:r>
      <w:r>
        <w:rPr>
          <w:sz w:val="28"/>
          <w:szCs w:val="28"/>
          <w:lang w:eastAsia="vi-VN"/>
        </w:rPr>
        <w:t>: Thư</w:t>
      </w:r>
      <w:r w:rsidRPr="0076180F">
        <w:rPr>
          <w:sz w:val="28"/>
          <w:szCs w:val="28"/>
          <w:lang w:eastAsia="vi-VN"/>
        </w:rPr>
        <w:t>ờng</w:t>
      </w:r>
      <w:r>
        <w:rPr>
          <w:sz w:val="28"/>
          <w:szCs w:val="28"/>
          <w:lang w:eastAsia="vi-VN"/>
        </w:rPr>
        <w:t xml:space="preserve"> xuy</w:t>
      </w:r>
      <w:r w:rsidRPr="0076180F">
        <w:rPr>
          <w:sz w:val="28"/>
          <w:szCs w:val="28"/>
          <w:lang w:eastAsia="vi-VN"/>
        </w:rPr>
        <w:t>ê</w:t>
      </w:r>
      <w:r>
        <w:rPr>
          <w:sz w:val="28"/>
          <w:szCs w:val="28"/>
          <w:lang w:eastAsia="vi-VN"/>
        </w:rPr>
        <w:t>n trong n</w:t>
      </w:r>
      <w:r w:rsidRPr="0076180F">
        <w:rPr>
          <w:sz w:val="28"/>
          <w:szCs w:val="28"/>
          <w:lang w:eastAsia="vi-VN"/>
        </w:rPr>
        <w:t>ă</w:t>
      </w:r>
      <w:r>
        <w:rPr>
          <w:sz w:val="28"/>
          <w:szCs w:val="28"/>
          <w:lang w:eastAsia="vi-VN"/>
        </w:rPr>
        <w:t>m.</w:t>
      </w:r>
    </w:p>
    <w:p w:rsidR="00175B14" w:rsidRPr="007F273A" w:rsidRDefault="00175B14" w:rsidP="00E021F9">
      <w:pPr>
        <w:shd w:val="clear" w:color="auto" w:fill="FFFFFF"/>
        <w:spacing w:line="348" w:lineRule="auto"/>
        <w:ind w:firstLine="720"/>
        <w:jc w:val="both"/>
        <w:rPr>
          <w:b/>
          <w:sz w:val="28"/>
          <w:szCs w:val="28"/>
          <w:lang w:val="vi-VN" w:eastAsia="vi-VN"/>
        </w:rPr>
      </w:pPr>
      <w:r w:rsidRPr="007F273A">
        <w:rPr>
          <w:b/>
          <w:sz w:val="28"/>
          <w:szCs w:val="28"/>
          <w:lang w:val="vi-VN" w:eastAsia="vi-VN"/>
        </w:rPr>
        <w:t>III. TỔ CHỨC THỰC HIỆN</w:t>
      </w:r>
    </w:p>
    <w:p w:rsidR="00175B14" w:rsidRPr="007F273A" w:rsidRDefault="00175B14" w:rsidP="00E021F9">
      <w:pPr>
        <w:shd w:val="clear" w:color="auto" w:fill="FFFFFF"/>
        <w:spacing w:line="348" w:lineRule="auto"/>
        <w:jc w:val="both"/>
        <w:rPr>
          <w:sz w:val="28"/>
          <w:szCs w:val="28"/>
          <w:lang w:val="vi-VN" w:eastAsia="vi-VN"/>
        </w:rPr>
      </w:pPr>
      <w:r w:rsidRPr="007F273A">
        <w:rPr>
          <w:b/>
          <w:sz w:val="28"/>
          <w:szCs w:val="28"/>
          <w:lang w:val="vi-VN" w:eastAsia="vi-VN"/>
        </w:rPr>
        <w:tab/>
      </w:r>
      <w:r w:rsidR="007F1CF0" w:rsidRPr="005A653F">
        <w:rPr>
          <w:b/>
          <w:sz w:val="28"/>
          <w:szCs w:val="28"/>
          <w:lang w:val="vi-VN" w:eastAsia="vi-VN"/>
        </w:rPr>
        <w:t>3.</w:t>
      </w:r>
      <w:r w:rsidRPr="007F273A">
        <w:rPr>
          <w:b/>
          <w:sz w:val="28"/>
          <w:szCs w:val="28"/>
          <w:lang w:val="vi-VN" w:eastAsia="vi-VN"/>
        </w:rPr>
        <w:t xml:space="preserve">1. </w:t>
      </w:r>
      <w:r w:rsidR="00922F39" w:rsidRPr="007F273A">
        <w:rPr>
          <w:b/>
          <w:sz w:val="28"/>
          <w:szCs w:val="28"/>
          <w:lang w:val="vi-VN" w:eastAsia="vi-VN"/>
        </w:rPr>
        <w:t>Phòng Hành chính - Tổng hợp</w:t>
      </w:r>
    </w:p>
    <w:p w:rsidR="00175B14" w:rsidRPr="000A5946" w:rsidRDefault="00175B14" w:rsidP="00E021F9">
      <w:pPr>
        <w:shd w:val="clear" w:color="auto" w:fill="FFFFFF"/>
        <w:spacing w:line="348" w:lineRule="auto"/>
        <w:jc w:val="both"/>
        <w:rPr>
          <w:sz w:val="28"/>
          <w:szCs w:val="28"/>
          <w:lang w:val="vi-VN" w:eastAsia="vi-VN"/>
        </w:rPr>
      </w:pPr>
      <w:r w:rsidRPr="007F273A">
        <w:rPr>
          <w:sz w:val="28"/>
          <w:szCs w:val="28"/>
          <w:lang w:val="vi-VN" w:eastAsia="vi-VN"/>
        </w:rPr>
        <w:tab/>
      </w:r>
      <w:r w:rsidR="0076180F" w:rsidRPr="000A5946">
        <w:rPr>
          <w:sz w:val="28"/>
          <w:szCs w:val="28"/>
          <w:lang w:val="vi-VN" w:eastAsia="vi-VN"/>
        </w:rPr>
        <w:t>- Là đơn vị tham mưu, thường trực, giúp Lãnh đạo</w:t>
      </w:r>
      <w:r w:rsidR="002857B6">
        <w:rPr>
          <w:sz w:val="28"/>
          <w:szCs w:val="28"/>
          <w:lang w:val="vi-VN" w:eastAsia="vi-VN"/>
        </w:rPr>
        <w:t xml:space="preserve"> </w:t>
      </w:r>
      <w:r w:rsidR="002857B6" w:rsidRPr="002857B6">
        <w:rPr>
          <w:sz w:val="28"/>
          <w:szCs w:val="28"/>
          <w:lang w:val="vi-VN" w:eastAsia="vi-VN"/>
        </w:rPr>
        <w:t>T</w:t>
      </w:r>
      <w:r w:rsidR="0076180F" w:rsidRPr="000A5946">
        <w:rPr>
          <w:sz w:val="28"/>
          <w:szCs w:val="28"/>
          <w:lang w:val="vi-VN" w:eastAsia="vi-VN"/>
        </w:rPr>
        <w:t xml:space="preserve">rường chỉ đạo thực hiện kế hoạch: theo dõi, đôn đốc, hướng dẫn các đơn vị trực thuộc triển khai thực hiện; định kỳ tổng hợp, báo cáo kết quả thực hiện cho Lãnh đạo trường; </w:t>
      </w:r>
    </w:p>
    <w:p w:rsidR="0076180F" w:rsidRPr="002857B6" w:rsidRDefault="0076180F" w:rsidP="00E021F9">
      <w:pPr>
        <w:shd w:val="clear" w:color="auto" w:fill="FFFFFF"/>
        <w:spacing w:line="348" w:lineRule="auto"/>
        <w:ind w:firstLine="720"/>
        <w:jc w:val="both"/>
        <w:rPr>
          <w:sz w:val="28"/>
          <w:szCs w:val="28"/>
          <w:lang w:val="vi-VN" w:eastAsia="vi-VN"/>
        </w:rPr>
      </w:pPr>
      <w:r w:rsidRPr="000A5946">
        <w:rPr>
          <w:sz w:val="28"/>
          <w:szCs w:val="28"/>
          <w:lang w:val="vi-VN" w:eastAsia="vi-VN"/>
        </w:rPr>
        <w:t>- Phối hợp với các đơn vị trực thuộc có liên quan tuyên truyền về việc thực hiện công tác cải cách hành chính; đưa việc thực hiện công tác tuyên truy</w:t>
      </w:r>
      <w:r w:rsidR="00B13D06" w:rsidRPr="00B13D06">
        <w:rPr>
          <w:sz w:val="28"/>
          <w:szCs w:val="28"/>
          <w:lang w:val="vi-VN" w:eastAsia="vi-VN"/>
        </w:rPr>
        <w:t>ề</w:t>
      </w:r>
      <w:r w:rsidRPr="000A5946">
        <w:rPr>
          <w:sz w:val="28"/>
          <w:szCs w:val="28"/>
          <w:lang w:val="vi-VN" w:eastAsia="vi-VN"/>
        </w:rPr>
        <w:t>n cải cách hành chính vào một trong những tiêu chí để bình xét thi đua khen thưởng cuối nă</w:t>
      </w:r>
      <w:r w:rsidR="002857B6">
        <w:rPr>
          <w:sz w:val="28"/>
          <w:szCs w:val="28"/>
          <w:lang w:val="vi-VN" w:eastAsia="vi-VN"/>
        </w:rPr>
        <w:t>m</w:t>
      </w:r>
      <w:r w:rsidR="002857B6" w:rsidRPr="002857B6">
        <w:rPr>
          <w:sz w:val="28"/>
          <w:szCs w:val="28"/>
          <w:lang w:val="vi-VN" w:eastAsia="vi-VN"/>
        </w:rPr>
        <w:t>.</w:t>
      </w:r>
    </w:p>
    <w:p w:rsidR="00175B14" w:rsidRPr="00DE3A2E" w:rsidRDefault="00175B14" w:rsidP="00E021F9">
      <w:pPr>
        <w:shd w:val="clear" w:color="auto" w:fill="FFFFFF"/>
        <w:spacing w:line="348" w:lineRule="auto"/>
        <w:jc w:val="both"/>
        <w:rPr>
          <w:b/>
          <w:sz w:val="28"/>
          <w:szCs w:val="28"/>
          <w:lang w:val="vi-VN" w:eastAsia="vi-VN"/>
        </w:rPr>
      </w:pPr>
      <w:r w:rsidRPr="007F273A">
        <w:rPr>
          <w:sz w:val="28"/>
          <w:szCs w:val="28"/>
          <w:lang w:val="vi-VN" w:eastAsia="vi-VN"/>
        </w:rPr>
        <w:tab/>
      </w:r>
      <w:r w:rsidR="007F1CF0" w:rsidRPr="007F1CF0">
        <w:rPr>
          <w:b/>
          <w:sz w:val="28"/>
          <w:szCs w:val="28"/>
          <w:lang w:val="vi-VN" w:eastAsia="vi-VN"/>
        </w:rPr>
        <w:t>3.</w:t>
      </w:r>
      <w:r w:rsidRPr="007F1CF0">
        <w:rPr>
          <w:b/>
          <w:sz w:val="28"/>
          <w:szCs w:val="28"/>
          <w:lang w:val="vi-VN" w:eastAsia="vi-VN"/>
        </w:rPr>
        <w:t>2.</w:t>
      </w:r>
      <w:r w:rsidRPr="007F273A">
        <w:rPr>
          <w:b/>
          <w:sz w:val="28"/>
          <w:szCs w:val="28"/>
          <w:lang w:val="vi-VN" w:eastAsia="vi-VN"/>
        </w:rPr>
        <w:t xml:space="preserve"> </w:t>
      </w:r>
      <w:r w:rsidR="00716240" w:rsidRPr="007F273A">
        <w:rPr>
          <w:b/>
          <w:sz w:val="28"/>
          <w:szCs w:val="28"/>
          <w:lang w:val="vi-VN" w:eastAsia="vi-VN"/>
        </w:rPr>
        <w:t>Các đơn vị trực thuộc Nhà trường</w:t>
      </w:r>
    </w:p>
    <w:p w:rsidR="002857B6" w:rsidRPr="00DE3A2E" w:rsidRDefault="002857B6" w:rsidP="00E021F9">
      <w:pPr>
        <w:shd w:val="clear" w:color="auto" w:fill="FFFFFF"/>
        <w:spacing w:line="348" w:lineRule="auto"/>
        <w:jc w:val="both"/>
        <w:rPr>
          <w:sz w:val="28"/>
          <w:szCs w:val="28"/>
          <w:lang w:val="vi-VN" w:eastAsia="vi-VN"/>
        </w:rPr>
      </w:pPr>
      <w:r w:rsidRPr="00DE3A2E">
        <w:rPr>
          <w:b/>
          <w:sz w:val="28"/>
          <w:szCs w:val="28"/>
          <w:lang w:val="vi-VN" w:eastAsia="vi-VN"/>
        </w:rPr>
        <w:tab/>
      </w:r>
      <w:r w:rsidRPr="00DE3A2E">
        <w:rPr>
          <w:sz w:val="28"/>
          <w:szCs w:val="28"/>
          <w:lang w:val="vi-VN" w:eastAsia="vi-VN"/>
        </w:rPr>
        <w:t>- Phòng CT-CTHSSV, Đoàn Thanh niên và Hội Sinh viên phối hợp với các bộ phận liên quan tuyên truyền công tác cải cách hành chính đến học sinh – sinh viên – học viên thông qua các đợt giáo dục công dân đầu khóa, bản tin, các hoạt động của Đoàn Thanh niên,…</w:t>
      </w:r>
    </w:p>
    <w:p w:rsidR="002857B6" w:rsidRPr="00DE3A2E" w:rsidRDefault="002857B6" w:rsidP="00E021F9">
      <w:pPr>
        <w:shd w:val="clear" w:color="auto" w:fill="FFFFFF"/>
        <w:spacing w:line="348" w:lineRule="auto"/>
        <w:jc w:val="both"/>
        <w:rPr>
          <w:sz w:val="28"/>
          <w:szCs w:val="28"/>
          <w:lang w:val="vi-VN" w:eastAsia="vi-VN"/>
        </w:rPr>
      </w:pPr>
      <w:r w:rsidRPr="00DE3A2E">
        <w:rPr>
          <w:sz w:val="28"/>
          <w:szCs w:val="28"/>
          <w:lang w:val="vi-VN" w:eastAsia="vi-VN"/>
        </w:rPr>
        <w:tab/>
        <w:t>- Phòng Thanh tra lập Kế hoạch kiểm tra cải cách hành chính trình Ban Giám hiệu phê duyệt và phối hợp với phòng Hành chính – Tổng hợp theo dõi, đôn đốc các đơn vị trực thuộc thực hiện công tác thông tin tuyên truyền về cải cách hành chính theo kế hoạch đã được phê duyệt.</w:t>
      </w:r>
    </w:p>
    <w:p w:rsidR="002857B6" w:rsidRPr="00DE3A2E" w:rsidRDefault="002857B6" w:rsidP="00E021F9">
      <w:pPr>
        <w:shd w:val="clear" w:color="auto" w:fill="FFFFFF"/>
        <w:spacing w:line="348" w:lineRule="auto"/>
        <w:jc w:val="both"/>
        <w:rPr>
          <w:sz w:val="28"/>
          <w:szCs w:val="28"/>
          <w:lang w:val="vi-VN" w:eastAsia="vi-VN"/>
        </w:rPr>
      </w:pPr>
      <w:r w:rsidRPr="00DE3A2E">
        <w:rPr>
          <w:sz w:val="28"/>
          <w:szCs w:val="28"/>
          <w:lang w:val="vi-VN" w:eastAsia="vi-VN"/>
        </w:rPr>
        <w:tab/>
        <w:t>- Phòng QLKH phối hợp với các bộ phận liên quan cập nhật thông tin về cải cách hành chính của Tỉnh, của Trường đưa kịp thời lên Cổng Thông tin điện tử của Trường.</w:t>
      </w:r>
    </w:p>
    <w:p w:rsidR="00516669" w:rsidRPr="000A5946" w:rsidRDefault="00874B97" w:rsidP="00E021F9">
      <w:pPr>
        <w:shd w:val="clear" w:color="auto" w:fill="FFFFFF"/>
        <w:spacing w:line="348" w:lineRule="auto"/>
        <w:ind w:firstLine="720"/>
        <w:jc w:val="both"/>
        <w:rPr>
          <w:sz w:val="28"/>
          <w:szCs w:val="28"/>
          <w:lang w:val="vi-VN" w:eastAsia="vi-VN"/>
        </w:rPr>
      </w:pPr>
      <w:r w:rsidRPr="00DE3A2E">
        <w:rPr>
          <w:sz w:val="28"/>
          <w:szCs w:val="28"/>
          <w:lang w:val="vi-VN" w:eastAsia="vi-VN"/>
        </w:rPr>
        <w:t>- Trưởng</w:t>
      </w:r>
      <w:r w:rsidR="0076180F" w:rsidRPr="000A5946">
        <w:rPr>
          <w:sz w:val="28"/>
          <w:szCs w:val="28"/>
          <w:lang w:val="vi-VN" w:eastAsia="vi-VN"/>
        </w:rPr>
        <w:t xml:space="preserve"> các đơn vị có trách nhiệm bám sát tình hình và nhiệm vụ cải cách hành chính của</w:t>
      </w:r>
      <w:r>
        <w:rPr>
          <w:sz w:val="28"/>
          <w:szCs w:val="28"/>
          <w:lang w:val="vi-VN" w:eastAsia="vi-VN"/>
        </w:rPr>
        <w:t xml:space="preserve"> </w:t>
      </w:r>
      <w:r w:rsidRPr="00DE3A2E">
        <w:rPr>
          <w:sz w:val="28"/>
          <w:szCs w:val="28"/>
          <w:lang w:val="vi-VN" w:eastAsia="vi-VN"/>
        </w:rPr>
        <w:t>T</w:t>
      </w:r>
      <w:r w:rsidR="0076180F" w:rsidRPr="000A5946">
        <w:rPr>
          <w:sz w:val="28"/>
          <w:szCs w:val="28"/>
          <w:lang w:val="vi-VN" w:eastAsia="vi-VN"/>
        </w:rPr>
        <w:t>ỉnh, của</w:t>
      </w:r>
      <w:r>
        <w:rPr>
          <w:sz w:val="28"/>
          <w:szCs w:val="28"/>
          <w:lang w:val="vi-VN" w:eastAsia="vi-VN"/>
        </w:rPr>
        <w:t xml:space="preserve"> </w:t>
      </w:r>
      <w:r w:rsidRPr="00DE3A2E">
        <w:rPr>
          <w:sz w:val="28"/>
          <w:szCs w:val="28"/>
          <w:lang w:val="vi-VN" w:eastAsia="vi-VN"/>
        </w:rPr>
        <w:t>T</w:t>
      </w:r>
      <w:r w:rsidR="0076180F" w:rsidRPr="000A5946">
        <w:rPr>
          <w:sz w:val="28"/>
          <w:szCs w:val="28"/>
          <w:lang w:val="vi-VN" w:eastAsia="vi-VN"/>
        </w:rPr>
        <w:t>rường, tổ chức thực hiện hiệu quả việc tuyên truyền, phổ biến về công tác cải cách hành chính đến toàn thể viên chức, người lao động của đơn vị.</w:t>
      </w:r>
    </w:p>
    <w:p w:rsidR="00175B14" w:rsidRPr="00A51D6C" w:rsidRDefault="00175B14" w:rsidP="00E021F9">
      <w:pPr>
        <w:shd w:val="clear" w:color="auto" w:fill="FFFFFF"/>
        <w:spacing w:line="348" w:lineRule="auto"/>
        <w:jc w:val="both"/>
        <w:rPr>
          <w:sz w:val="28"/>
          <w:szCs w:val="28"/>
          <w:lang w:val="vi-VN" w:eastAsia="vi-VN"/>
        </w:rPr>
      </w:pPr>
      <w:r w:rsidRPr="007F273A">
        <w:rPr>
          <w:sz w:val="28"/>
          <w:szCs w:val="28"/>
          <w:lang w:val="vi-VN" w:eastAsia="vi-VN"/>
        </w:rPr>
        <w:lastRenderedPageBreak/>
        <w:tab/>
        <w:t>Trên đây là Kế hoạch</w:t>
      </w:r>
      <w:r w:rsidR="006835E4" w:rsidRPr="007F273A">
        <w:rPr>
          <w:sz w:val="28"/>
          <w:szCs w:val="28"/>
          <w:lang w:val="vi-VN" w:eastAsia="vi-VN"/>
        </w:rPr>
        <w:t xml:space="preserve"> </w:t>
      </w:r>
      <w:r w:rsidR="00516669" w:rsidRPr="00516669">
        <w:rPr>
          <w:sz w:val="28"/>
          <w:szCs w:val="28"/>
          <w:lang w:val="vi-VN" w:eastAsia="vi-VN"/>
        </w:rPr>
        <w:t>tuyên truyền công tác cải cách hành chính năm 2019. Trong quá trình tổ chức thực hiện, nếu có khó khăn, vướng mắc, các đơn vị phản ánh kịp thời về phòng Hành chính – Tổng hợp để xem xét, giải quyết</w:t>
      </w:r>
      <w:r w:rsidR="006835E4" w:rsidRPr="007F273A">
        <w:rPr>
          <w:sz w:val="28"/>
          <w:szCs w:val="28"/>
          <w:lang w:val="vi-VN" w:eastAsia="vi-VN"/>
        </w:rPr>
        <w:t>. Đề nghị T</w:t>
      </w:r>
      <w:r w:rsidRPr="007F273A">
        <w:rPr>
          <w:sz w:val="28"/>
          <w:szCs w:val="28"/>
          <w:lang w:val="vi-VN" w:eastAsia="vi-VN"/>
        </w:rPr>
        <w:t xml:space="preserve">rưởng các </w:t>
      </w:r>
      <w:r w:rsidR="006835E4" w:rsidRPr="007F273A">
        <w:rPr>
          <w:sz w:val="28"/>
          <w:szCs w:val="28"/>
          <w:lang w:val="vi-VN" w:eastAsia="vi-VN"/>
        </w:rPr>
        <w:t>đơn vị</w:t>
      </w:r>
      <w:r w:rsidRPr="007F273A">
        <w:rPr>
          <w:sz w:val="28"/>
          <w:szCs w:val="28"/>
          <w:lang w:val="vi-VN" w:eastAsia="vi-VN"/>
        </w:rPr>
        <w:t xml:space="preserve"> nghiêm túc triển khai thực hiện</w:t>
      </w:r>
      <w:r w:rsidR="006835E4" w:rsidRPr="007F273A">
        <w:rPr>
          <w:sz w:val="28"/>
          <w:szCs w:val="28"/>
          <w:lang w:val="vi-VN" w:eastAsia="vi-VN"/>
        </w:rPr>
        <w:t xml:space="preserve"> Kế hoạch này</w:t>
      </w:r>
      <w:r w:rsidRPr="007F273A">
        <w:rPr>
          <w:sz w:val="28"/>
          <w:szCs w:val="28"/>
          <w:lang w:val="vi-VN" w:eastAsia="vi-VN"/>
        </w:rPr>
        <w:t>./.</w:t>
      </w:r>
    </w:p>
    <w:p w:rsidR="00B26059" w:rsidRDefault="00B26059" w:rsidP="00B26059">
      <w:pPr>
        <w:pStyle w:val="BodyTextIndent"/>
        <w:rPr>
          <w:rFonts w:ascii="Times New Roman" w:hAnsi="Times New Roman"/>
          <w:b/>
          <w:bCs/>
          <w:i/>
          <w:iCs/>
          <w:sz w:val="8"/>
          <w:lang w:val="nl-NL"/>
        </w:rPr>
      </w:pPr>
    </w:p>
    <w:p w:rsidR="007F1CF0" w:rsidRDefault="007F1CF0" w:rsidP="00B26059">
      <w:pPr>
        <w:pStyle w:val="BodyTextIndent"/>
        <w:rPr>
          <w:rFonts w:ascii="Times New Roman" w:hAnsi="Times New Roman"/>
          <w:b/>
          <w:bCs/>
          <w:i/>
          <w:iCs/>
          <w:sz w:val="8"/>
          <w:lang w:val="nl-NL"/>
        </w:rPr>
      </w:pPr>
    </w:p>
    <w:tbl>
      <w:tblPr>
        <w:tblStyle w:val="TableGrid"/>
        <w:tblW w:w="88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44"/>
      </w:tblGrid>
      <w:tr w:rsidR="00516669" w:rsidRPr="000A5946" w:rsidTr="003B241A">
        <w:tc>
          <w:tcPr>
            <w:tcW w:w="4253" w:type="dxa"/>
          </w:tcPr>
          <w:p w:rsidR="00516669" w:rsidRPr="00083006" w:rsidRDefault="00516669" w:rsidP="003B241A">
            <w:pPr>
              <w:spacing w:before="120"/>
              <w:rPr>
                <w:b/>
                <w:i/>
                <w:lang w:val="vi-VN"/>
              </w:rPr>
            </w:pPr>
            <w:r w:rsidRPr="00083006">
              <w:rPr>
                <w:b/>
                <w:i/>
                <w:lang w:val="vi-VN"/>
              </w:rPr>
              <w:t>Nơi nhận:</w:t>
            </w:r>
          </w:p>
          <w:p w:rsidR="00516669" w:rsidRPr="00720235" w:rsidRDefault="00516669" w:rsidP="003B241A">
            <w:pPr>
              <w:rPr>
                <w:b/>
                <w:bCs/>
                <w:sz w:val="28"/>
                <w:szCs w:val="28"/>
                <w:lang w:val="nl-NL"/>
              </w:rPr>
            </w:pPr>
            <w:r>
              <w:rPr>
                <w:sz w:val="20"/>
                <w:szCs w:val="20"/>
                <w:lang w:val="nl-NL"/>
              </w:rPr>
              <w:t>-</w:t>
            </w:r>
            <w:r w:rsidRPr="00B26059">
              <w:rPr>
                <w:sz w:val="20"/>
                <w:szCs w:val="20"/>
                <w:lang w:val="nl-NL"/>
              </w:rPr>
              <w:t xml:space="preserve"> BGH, CTHĐ (để b/c, t/h);                                    </w:t>
            </w:r>
            <w:r>
              <w:rPr>
                <w:sz w:val="20"/>
                <w:szCs w:val="20"/>
                <w:lang w:val="nl-NL"/>
              </w:rPr>
              <w:t xml:space="preserve">                         </w:t>
            </w:r>
          </w:p>
          <w:p w:rsidR="00516669" w:rsidRPr="00A51D6C" w:rsidRDefault="00516669" w:rsidP="003B241A">
            <w:pPr>
              <w:jc w:val="both"/>
              <w:rPr>
                <w:sz w:val="20"/>
                <w:szCs w:val="20"/>
                <w:lang w:val="nl-NL"/>
              </w:rPr>
            </w:pPr>
            <w:r w:rsidRPr="00A51D6C">
              <w:rPr>
                <w:sz w:val="20"/>
                <w:szCs w:val="20"/>
                <w:lang w:val="nl-NL"/>
              </w:rPr>
              <w:t>- Các đơn vị trực thuộc (để t/h);</w:t>
            </w:r>
          </w:p>
          <w:p w:rsidR="00516669" w:rsidRPr="00726940" w:rsidRDefault="00516669" w:rsidP="003B241A">
            <w:pPr>
              <w:rPr>
                <w:sz w:val="20"/>
                <w:szCs w:val="20"/>
                <w:lang w:val="nl-NL"/>
              </w:rPr>
            </w:pPr>
            <w:r w:rsidRPr="00726940">
              <w:rPr>
                <w:sz w:val="20"/>
                <w:szCs w:val="20"/>
                <w:lang w:val="nl-NL"/>
              </w:rPr>
              <w:t>- Đăng Website (để t/b);</w:t>
            </w:r>
          </w:p>
          <w:p w:rsidR="00516669" w:rsidRPr="00726940" w:rsidRDefault="00516669" w:rsidP="003B241A">
            <w:pPr>
              <w:rPr>
                <w:lang w:val="nl-NL"/>
              </w:rPr>
            </w:pPr>
            <w:r w:rsidRPr="00726940">
              <w:rPr>
                <w:sz w:val="20"/>
                <w:szCs w:val="20"/>
                <w:lang w:val="nl-NL"/>
              </w:rPr>
              <w:t>- Lưu: VT.</w:t>
            </w:r>
          </w:p>
        </w:tc>
        <w:tc>
          <w:tcPr>
            <w:tcW w:w="4644" w:type="dxa"/>
          </w:tcPr>
          <w:p w:rsidR="00516669" w:rsidRDefault="00516669" w:rsidP="003B241A">
            <w:pPr>
              <w:pStyle w:val="BodyTextIndent"/>
              <w:ind w:firstLine="0"/>
              <w:jc w:val="center"/>
              <w:rPr>
                <w:rFonts w:ascii="Times New Roman" w:hAnsi="Times New Roman"/>
                <w:b/>
                <w:bCs/>
                <w:sz w:val="28"/>
                <w:szCs w:val="28"/>
                <w:lang w:val="nl-NL"/>
              </w:rPr>
            </w:pPr>
            <w:r w:rsidRPr="00C6760A">
              <w:rPr>
                <w:rFonts w:ascii="Times New Roman" w:hAnsi="Times New Roman"/>
                <w:b/>
                <w:sz w:val="28"/>
                <w:szCs w:val="28"/>
                <w:lang w:val="nl-NL"/>
              </w:rPr>
              <w:t>KT.</w:t>
            </w:r>
            <w:r w:rsidRPr="00C6760A">
              <w:rPr>
                <w:rFonts w:ascii="Times New Roman" w:hAnsi="Times New Roman"/>
                <w:sz w:val="28"/>
                <w:szCs w:val="28"/>
                <w:lang w:val="nl-NL"/>
              </w:rPr>
              <w:t xml:space="preserve"> </w:t>
            </w:r>
            <w:r w:rsidRPr="00C6760A">
              <w:rPr>
                <w:rFonts w:ascii="Times New Roman" w:hAnsi="Times New Roman"/>
                <w:b/>
                <w:bCs/>
                <w:sz w:val="28"/>
                <w:szCs w:val="28"/>
                <w:lang w:val="nl-NL"/>
              </w:rPr>
              <w:t>HIỆU TRƯỞNG</w:t>
            </w:r>
            <w:r>
              <w:rPr>
                <w:sz w:val="20"/>
                <w:szCs w:val="20"/>
                <w:lang w:val="nl-NL"/>
              </w:rPr>
              <w:t xml:space="preserve">                                                                                       </w:t>
            </w:r>
            <w:r w:rsidRPr="00C6760A">
              <w:rPr>
                <w:rFonts w:ascii="Times New Roman" w:hAnsi="Times New Roman"/>
                <w:b/>
                <w:bCs/>
                <w:sz w:val="28"/>
                <w:szCs w:val="28"/>
                <w:lang w:val="nl-NL"/>
              </w:rPr>
              <w:t>PHÓ HIỆU TRƯỞNG</w:t>
            </w:r>
          </w:p>
          <w:p w:rsidR="00516669" w:rsidRPr="00DE3A2E" w:rsidRDefault="00DE3A2E" w:rsidP="003B241A">
            <w:pPr>
              <w:pStyle w:val="BodyTextIndent"/>
              <w:ind w:firstLine="0"/>
              <w:jc w:val="center"/>
              <w:rPr>
                <w:rFonts w:ascii="Times New Roman" w:hAnsi="Times New Roman"/>
                <w:b/>
                <w:bCs/>
                <w:i/>
                <w:sz w:val="28"/>
                <w:szCs w:val="28"/>
                <w:lang w:val="nl-NL"/>
              </w:rPr>
            </w:pPr>
            <w:r>
              <w:rPr>
                <w:rFonts w:ascii="Times New Roman" w:hAnsi="Times New Roman"/>
                <w:b/>
                <w:bCs/>
                <w:i/>
                <w:sz w:val="28"/>
                <w:szCs w:val="28"/>
                <w:lang w:val="nl-NL"/>
              </w:rPr>
              <w:t>(Đã ký)</w:t>
            </w:r>
            <w:bookmarkStart w:id="0" w:name="_GoBack"/>
            <w:bookmarkEnd w:id="0"/>
          </w:p>
          <w:p w:rsidR="00874B97" w:rsidRDefault="00874B97" w:rsidP="003B241A">
            <w:pPr>
              <w:pStyle w:val="BodyTextIndent"/>
              <w:ind w:firstLine="0"/>
              <w:jc w:val="center"/>
              <w:rPr>
                <w:rFonts w:ascii="Times New Roman" w:hAnsi="Times New Roman"/>
                <w:b/>
                <w:bCs/>
                <w:sz w:val="28"/>
                <w:szCs w:val="28"/>
                <w:lang w:val="nl-NL"/>
              </w:rPr>
            </w:pPr>
          </w:p>
          <w:p w:rsidR="00516669" w:rsidRDefault="00516669" w:rsidP="003B241A">
            <w:pPr>
              <w:pStyle w:val="BodyTextIndent"/>
              <w:ind w:firstLine="0"/>
              <w:jc w:val="center"/>
              <w:rPr>
                <w:rFonts w:ascii="Times New Roman" w:hAnsi="Times New Roman"/>
                <w:b/>
                <w:bCs/>
                <w:sz w:val="28"/>
                <w:szCs w:val="28"/>
                <w:lang w:val="nl-NL"/>
              </w:rPr>
            </w:pPr>
          </w:p>
          <w:p w:rsidR="00516669" w:rsidRPr="00CF6608" w:rsidRDefault="00516669" w:rsidP="003B241A">
            <w:pPr>
              <w:pStyle w:val="BodyTextIndent"/>
              <w:ind w:firstLine="0"/>
              <w:jc w:val="center"/>
              <w:rPr>
                <w:rFonts w:ascii="Times New Roman" w:hAnsi="Times New Roman"/>
                <w:b/>
                <w:sz w:val="28"/>
                <w:szCs w:val="28"/>
                <w:lang w:val="nl-NL"/>
              </w:rPr>
            </w:pPr>
          </w:p>
          <w:p w:rsidR="00516669" w:rsidRPr="00726940" w:rsidRDefault="00516669" w:rsidP="003B241A">
            <w:pPr>
              <w:spacing w:before="120"/>
              <w:jc w:val="center"/>
              <w:rPr>
                <w:b/>
                <w:lang w:val="nl-NL"/>
              </w:rPr>
            </w:pPr>
            <w:r w:rsidRPr="00C6760A">
              <w:rPr>
                <w:b/>
                <w:sz w:val="28"/>
                <w:szCs w:val="28"/>
                <w:lang w:val="nl-NL"/>
              </w:rPr>
              <w:t>TS. Lê Thanh Hà</w:t>
            </w:r>
          </w:p>
        </w:tc>
      </w:tr>
    </w:tbl>
    <w:p w:rsidR="007F1CF0" w:rsidRDefault="007F1CF0" w:rsidP="00B26059">
      <w:pPr>
        <w:pStyle w:val="BodyTextIndent"/>
        <w:rPr>
          <w:rFonts w:ascii="Times New Roman" w:hAnsi="Times New Roman"/>
          <w:b/>
          <w:bCs/>
          <w:i/>
          <w:iCs/>
          <w:sz w:val="8"/>
          <w:lang w:val="nl-NL"/>
        </w:rPr>
      </w:pPr>
    </w:p>
    <w:p w:rsidR="007F1CF0" w:rsidRPr="004C08A0" w:rsidRDefault="007F1CF0" w:rsidP="00B26059">
      <w:pPr>
        <w:pStyle w:val="BodyTextIndent"/>
        <w:rPr>
          <w:rFonts w:ascii="Times New Roman" w:hAnsi="Times New Roman"/>
          <w:b/>
          <w:bCs/>
          <w:i/>
          <w:iCs/>
          <w:sz w:val="8"/>
          <w:lang w:val="nl-NL"/>
        </w:rPr>
      </w:pPr>
    </w:p>
    <w:p w:rsidR="00B26059" w:rsidRPr="00B26059" w:rsidRDefault="00B26059" w:rsidP="00B26059">
      <w:pPr>
        <w:jc w:val="both"/>
        <w:rPr>
          <w:bCs/>
          <w:iCs/>
          <w:sz w:val="20"/>
          <w:szCs w:val="20"/>
          <w:lang w:val="nl-NL"/>
        </w:rPr>
      </w:pPr>
    </w:p>
    <w:p w:rsidR="00B26059" w:rsidRPr="00636E50" w:rsidRDefault="00B26059" w:rsidP="00B26059">
      <w:pPr>
        <w:jc w:val="both"/>
        <w:rPr>
          <w:b/>
          <w:sz w:val="28"/>
          <w:szCs w:val="28"/>
          <w:lang w:val="nl-NL"/>
        </w:rPr>
      </w:pPr>
      <w:r w:rsidRPr="00A9711C">
        <w:rPr>
          <w:sz w:val="26"/>
          <w:lang w:val="nl-NL"/>
        </w:rPr>
        <w:t xml:space="preserve">                                                           </w:t>
      </w:r>
      <w:r w:rsidR="00636E50">
        <w:rPr>
          <w:sz w:val="26"/>
          <w:lang w:val="nl-NL"/>
        </w:rPr>
        <w:t xml:space="preserve">                        </w:t>
      </w:r>
      <w:r w:rsidRPr="00A9711C">
        <w:rPr>
          <w:sz w:val="26"/>
          <w:lang w:val="nl-NL"/>
        </w:rPr>
        <w:t xml:space="preserve">  </w:t>
      </w:r>
      <w:r w:rsidR="00720235">
        <w:rPr>
          <w:sz w:val="26"/>
          <w:lang w:val="nl-NL"/>
        </w:rPr>
        <w:t xml:space="preserve">                                                             </w:t>
      </w:r>
      <w:r w:rsidR="004C08A0">
        <w:rPr>
          <w:sz w:val="26"/>
          <w:lang w:val="nl-NL"/>
        </w:rPr>
        <w:t xml:space="preserve">                            </w:t>
      </w:r>
    </w:p>
    <w:p w:rsidR="00B26059" w:rsidRPr="00A9711C" w:rsidRDefault="00B26059" w:rsidP="00B26059">
      <w:pPr>
        <w:spacing w:line="312" w:lineRule="auto"/>
        <w:ind w:left="5760"/>
        <w:jc w:val="both"/>
        <w:rPr>
          <w:sz w:val="26"/>
          <w:lang w:val="nl-NL"/>
        </w:rPr>
      </w:pPr>
    </w:p>
    <w:p w:rsidR="00C93445" w:rsidRPr="00B26059" w:rsidRDefault="00C93445" w:rsidP="00175B14">
      <w:pPr>
        <w:shd w:val="clear" w:color="auto" w:fill="FFFFFF"/>
        <w:spacing w:before="180" w:after="180"/>
        <w:jc w:val="both"/>
        <w:rPr>
          <w:sz w:val="28"/>
          <w:szCs w:val="28"/>
          <w:lang w:val="nl-NL" w:eastAsia="vi-VN"/>
        </w:rPr>
      </w:pPr>
    </w:p>
    <w:p w:rsidR="00C93445" w:rsidRPr="00B26059" w:rsidRDefault="00C93445" w:rsidP="00175B14">
      <w:pPr>
        <w:shd w:val="clear" w:color="auto" w:fill="FFFFFF"/>
        <w:spacing w:before="180" w:after="180"/>
        <w:jc w:val="both"/>
        <w:rPr>
          <w:sz w:val="28"/>
          <w:szCs w:val="28"/>
          <w:lang w:val="nl-NL" w:eastAsia="vi-VN"/>
        </w:rPr>
      </w:pPr>
      <w:r w:rsidRPr="00B26059">
        <w:rPr>
          <w:sz w:val="28"/>
          <w:szCs w:val="28"/>
          <w:lang w:val="nl-NL" w:eastAsia="vi-VN"/>
        </w:rPr>
        <w:tab/>
      </w:r>
    </w:p>
    <w:p w:rsidR="00913579" w:rsidRPr="00D3162C" w:rsidRDefault="00913579" w:rsidP="00913579">
      <w:pPr>
        <w:pStyle w:val="BodyText1"/>
        <w:numPr>
          <w:ilvl w:val="0"/>
          <w:numId w:val="1"/>
        </w:numPr>
        <w:shd w:val="clear" w:color="auto" w:fill="auto"/>
        <w:tabs>
          <w:tab w:val="left" w:pos="1218"/>
        </w:tabs>
        <w:spacing w:before="0" w:after="0" w:line="394" w:lineRule="exact"/>
        <w:ind w:left="40" w:right="80"/>
        <w:rPr>
          <w:spacing w:val="0"/>
          <w:sz w:val="28"/>
          <w:szCs w:val="28"/>
          <w:lang w:val="vi-VN" w:eastAsia="vi-VN"/>
        </w:rPr>
      </w:pPr>
      <w:r w:rsidRPr="00D3162C">
        <w:rPr>
          <w:spacing w:val="0"/>
          <w:sz w:val="28"/>
          <w:szCs w:val="28"/>
          <w:lang w:val="vi-VN" w:eastAsia="vi-VN"/>
        </w:rPr>
        <w:br w:type="page"/>
      </w:r>
    </w:p>
    <w:p w:rsidR="00913579" w:rsidRPr="00D3162C" w:rsidRDefault="00913579" w:rsidP="00913579">
      <w:pPr>
        <w:framePr w:w="9763" w:h="504" w:hSpace="643" w:wrap="notBeside" w:vAnchor="text" w:hAnchor="text" w:x="1494" w:y="1"/>
        <w:rPr>
          <w:sz w:val="2"/>
          <w:szCs w:val="2"/>
          <w:lang w:val="vi-VN"/>
        </w:rPr>
      </w:pPr>
    </w:p>
    <w:p w:rsidR="001822B5" w:rsidRPr="00D3162C" w:rsidRDefault="001822B5" w:rsidP="00C704C0">
      <w:pPr>
        <w:shd w:val="clear" w:color="auto" w:fill="FFFFFF"/>
        <w:spacing w:before="180" w:after="180" w:line="288" w:lineRule="auto"/>
        <w:ind w:firstLine="720"/>
        <w:jc w:val="both"/>
        <w:rPr>
          <w:sz w:val="28"/>
          <w:szCs w:val="28"/>
          <w:lang w:val="vi-VN" w:eastAsia="vi-VN"/>
        </w:rPr>
      </w:pPr>
    </w:p>
    <w:p w:rsidR="00C641F3" w:rsidRPr="00D3162C" w:rsidRDefault="00C641F3" w:rsidP="00C704C0">
      <w:pPr>
        <w:shd w:val="clear" w:color="auto" w:fill="FFFFFF"/>
        <w:spacing w:line="288" w:lineRule="auto"/>
        <w:jc w:val="center"/>
        <w:outlineLvl w:val="0"/>
        <w:rPr>
          <w:b/>
          <w:bCs/>
          <w:kern w:val="36"/>
          <w:sz w:val="28"/>
          <w:szCs w:val="28"/>
          <w:lang w:val="vi-VN" w:eastAsia="vi-VN"/>
        </w:rPr>
      </w:pPr>
    </w:p>
    <w:sectPr w:rsidR="00C641F3" w:rsidRPr="00D3162C" w:rsidSect="002E1E9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F5" w:rsidRDefault="00F262F5" w:rsidP="00354A8E">
      <w:r>
        <w:separator/>
      </w:r>
    </w:p>
  </w:endnote>
  <w:endnote w:type="continuationSeparator" w:id="0">
    <w:p w:rsidR="00F262F5" w:rsidRDefault="00F262F5" w:rsidP="003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5378"/>
      <w:docPartObj>
        <w:docPartGallery w:val="Page Numbers (Bottom of Page)"/>
        <w:docPartUnique/>
      </w:docPartObj>
    </w:sdtPr>
    <w:sdtEndPr>
      <w:rPr>
        <w:noProof/>
      </w:rPr>
    </w:sdtEndPr>
    <w:sdtContent>
      <w:p w:rsidR="003B241A" w:rsidRDefault="003B241A">
        <w:pPr>
          <w:pStyle w:val="Footer"/>
          <w:jc w:val="center"/>
        </w:pPr>
        <w:r>
          <w:fldChar w:fldCharType="begin"/>
        </w:r>
        <w:r>
          <w:instrText xml:space="preserve"> PAGE   \* MERGEFORMAT </w:instrText>
        </w:r>
        <w:r>
          <w:fldChar w:fldCharType="separate"/>
        </w:r>
        <w:r w:rsidR="00DE3A2E">
          <w:rPr>
            <w:noProof/>
          </w:rPr>
          <w:t>5</w:t>
        </w:r>
        <w:r>
          <w:rPr>
            <w:noProof/>
          </w:rPr>
          <w:fldChar w:fldCharType="end"/>
        </w:r>
      </w:p>
    </w:sdtContent>
  </w:sdt>
  <w:p w:rsidR="003B241A" w:rsidRDefault="003B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F5" w:rsidRDefault="00F262F5" w:rsidP="00354A8E">
      <w:r>
        <w:separator/>
      </w:r>
    </w:p>
  </w:footnote>
  <w:footnote w:type="continuationSeparator" w:id="0">
    <w:p w:rsidR="00F262F5" w:rsidRDefault="00F262F5" w:rsidP="0035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160E"/>
    <w:multiLevelType w:val="multilevel"/>
    <w:tmpl w:val="A72E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4"/>
    <w:rsid w:val="00036020"/>
    <w:rsid w:val="00096E3B"/>
    <w:rsid w:val="000A5946"/>
    <w:rsid w:val="000C43D6"/>
    <w:rsid w:val="000C5D92"/>
    <w:rsid w:val="000E6EF0"/>
    <w:rsid w:val="00106AFA"/>
    <w:rsid w:val="001115ED"/>
    <w:rsid w:val="00122FEF"/>
    <w:rsid w:val="0012627A"/>
    <w:rsid w:val="00175B14"/>
    <w:rsid w:val="001822B5"/>
    <w:rsid w:val="001A1FBB"/>
    <w:rsid w:val="001A4095"/>
    <w:rsid w:val="001D37BE"/>
    <w:rsid w:val="001D573F"/>
    <w:rsid w:val="001D5E59"/>
    <w:rsid w:val="001E5802"/>
    <w:rsid w:val="0020120F"/>
    <w:rsid w:val="00216DAB"/>
    <w:rsid w:val="00227EE7"/>
    <w:rsid w:val="00237918"/>
    <w:rsid w:val="00246AE6"/>
    <w:rsid w:val="002825BF"/>
    <w:rsid w:val="002857B6"/>
    <w:rsid w:val="002A2052"/>
    <w:rsid w:val="002B34D2"/>
    <w:rsid w:val="002E1E9C"/>
    <w:rsid w:val="003059A6"/>
    <w:rsid w:val="003369F1"/>
    <w:rsid w:val="00354A8E"/>
    <w:rsid w:val="00366B3B"/>
    <w:rsid w:val="00383F6D"/>
    <w:rsid w:val="003A53AF"/>
    <w:rsid w:val="003B241A"/>
    <w:rsid w:val="003B5500"/>
    <w:rsid w:val="00416B3B"/>
    <w:rsid w:val="00417407"/>
    <w:rsid w:val="00497B22"/>
    <w:rsid w:val="004C08A0"/>
    <w:rsid w:val="004D1879"/>
    <w:rsid w:val="00516669"/>
    <w:rsid w:val="0053475D"/>
    <w:rsid w:val="00541677"/>
    <w:rsid w:val="00554253"/>
    <w:rsid w:val="005A653F"/>
    <w:rsid w:val="005B02CF"/>
    <w:rsid w:val="005C76D4"/>
    <w:rsid w:val="005F17DB"/>
    <w:rsid w:val="00636E50"/>
    <w:rsid w:val="006465E5"/>
    <w:rsid w:val="006511C0"/>
    <w:rsid w:val="006835E4"/>
    <w:rsid w:val="006F575C"/>
    <w:rsid w:val="00710A9E"/>
    <w:rsid w:val="00716240"/>
    <w:rsid w:val="00720235"/>
    <w:rsid w:val="00734BB8"/>
    <w:rsid w:val="007478A1"/>
    <w:rsid w:val="00753CA8"/>
    <w:rsid w:val="00756E51"/>
    <w:rsid w:val="00760879"/>
    <w:rsid w:val="0076180F"/>
    <w:rsid w:val="007D6788"/>
    <w:rsid w:val="007F1CF0"/>
    <w:rsid w:val="007F273A"/>
    <w:rsid w:val="007F3B83"/>
    <w:rsid w:val="00836200"/>
    <w:rsid w:val="00840CFF"/>
    <w:rsid w:val="00847819"/>
    <w:rsid w:val="00874B97"/>
    <w:rsid w:val="008D11CC"/>
    <w:rsid w:val="008E2667"/>
    <w:rsid w:val="008F49A1"/>
    <w:rsid w:val="0090026F"/>
    <w:rsid w:val="00900A0D"/>
    <w:rsid w:val="00901A73"/>
    <w:rsid w:val="00913579"/>
    <w:rsid w:val="00922F39"/>
    <w:rsid w:val="00960996"/>
    <w:rsid w:val="009A7DBB"/>
    <w:rsid w:val="009C3339"/>
    <w:rsid w:val="009D7BB9"/>
    <w:rsid w:val="00A51D6C"/>
    <w:rsid w:val="00A5717D"/>
    <w:rsid w:val="00A86E83"/>
    <w:rsid w:val="00A915F1"/>
    <w:rsid w:val="00A961E8"/>
    <w:rsid w:val="00AD1729"/>
    <w:rsid w:val="00AF17FF"/>
    <w:rsid w:val="00B1183D"/>
    <w:rsid w:val="00B13D06"/>
    <w:rsid w:val="00B26059"/>
    <w:rsid w:val="00B40408"/>
    <w:rsid w:val="00B50856"/>
    <w:rsid w:val="00B63401"/>
    <w:rsid w:val="00B93BA4"/>
    <w:rsid w:val="00BF4816"/>
    <w:rsid w:val="00C02CEC"/>
    <w:rsid w:val="00C30C8F"/>
    <w:rsid w:val="00C50995"/>
    <w:rsid w:val="00C563B8"/>
    <w:rsid w:val="00C60545"/>
    <w:rsid w:val="00C641F3"/>
    <w:rsid w:val="00C704C0"/>
    <w:rsid w:val="00C85E65"/>
    <w:rsid w:val="00C93445"/>
    <w:rsid w:val="00CA0265"/>
    <w:rsid w:val="00CE3F90"/>
    <w:rsid w:val="00CF2F8C"/>
    <w:rsid w:val="00CF694A"/>
    <w:rsid w:val="00D00C2F"/>
    <w:rsid w:val="00D033C0"/>
    <w:rsid w:val="00D116B0"/>
    <w:rsid w:val="00D3162C"/>
    <w:rsid w:val="00D53F2A"/>
    <w:rsid w:val="00D71F90"/>
    <w:rsid w:val="00D95650"/>
    <w:rsid w:val="00DA1D93"/>
    <w:rsid w:val="00DA3979"/>
    <w:rsid w:val="00DC37FC"/>
    <w:rsid w:val="00DC3BC0"/>
    <w:rsid w:val="00DC62B2"/>
    <w:rsid w:val="00DE3A2E"/>
    <w:rsid w:val="00E021F9"/>
    <w:rsid w:val="00E53B94"/>
    <w:rsid w:val="00E76354"/>
    <w:rsid w:val="00EB2039"/>
    <w:rsid w:val="00EC0689"/>
    <w:rsid w:val="00F16D2F"/>
    <w:rsid w:val="00F262F5"/>
    <w:rsid w:val="00F72996"/>
    <w:rsid w:val="00F73907"/>
    <w:rsid w:val="00F828BB"/>
    <w:rsid w:val="00F85C57"/>
    <w:rsid w:val="00FA75F9"/>
    <w:rsid w:val="00FA77F7"/>
    <w:rsid w:val="00FE3C6F"/>
    <w:rsid w:val="00FE4252"/>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51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51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5464">
      <w:bodyDiv w:val="1"/>
      <w:marLeft w:val="0"/>
      <w:marRight w:val="0"/>
      <w:marTop w:val="0"/>
      <w:marBottom w:val="0"/>
      <w:divBdr>
        <w:top w:val="none" w:sz="0" w:space="0" w:color="auto"/>
        <w:left w:val="none" w:sz="0" w:space="0" w:color="auto"/>
        <w:bottom w:val="none" w:sz="0" w:space="0" w:color="auto"/>
        <w:right w:val="none" w:sz="0" w:space="0" w:color="auto"/>
      </w:divBdr>
    </w:div>
    <w:div w:id="1638224549">
      <w:bodyDiv w:val="1"/>
      <w:marLeft w:val="0"/>
      <w:marRight w:val="0"/>
      <w:marTop w:val="0"/>
      <w:marBottom w:val="0"/>
      <w:divBdr>
        <w:top w:val="none" w:sz="0" w:space="0" w:color="auto"/>
        <w:left w:val="none" w:sz="0" w:space="0" w:color="auto"/>
        <w:bottom w:val="none" w:sz="0" w:space="0" w:color="auto"/>
        <w:right w:val="none" w:sz="0" w:space="0" w:color="auto"/>
      </w:divBdr>
    </w:div>
    <w:div w:id="1690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86AE-14FA-4E0B-8D06-D02E16A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184</cp:revision>
  <cp:lastPrinted>2020-11-13T03:53:00Z</cp:lastPrinted>
  <dcterms:created xsi:type="dcterms:W3CDTF">2017-09-12T01:44:00Z</dcterms:created>
  <dcterms:modified xsi:type="dcterms:W3CDTF">2020-11-13T04:12:00Z</dcterms:modified>
</cp:coreProperties>
</file>